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precyzyjny lub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chaotyczny.</w:t>
            </w:r>
          </w:p>
          <w:p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decoupage,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materiały </w:t>
            </w:r>
            <w:r w:rsidRPr="001705A0">
              <w:rPr>
                <w:szCs w:val="16"/>
              </w:rPr>
              <w:lastRenderedPageBreak/>
              <w:t>recyklingowe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technikę decoupage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 xml:space="preserve">– porównuje efekt z </w:t>
            </w:r>
            <w:r w:rsidRPr="001705A0">
              <w:rPr>
                <w:szCs w:val="16"/>
              </w:rPr>
              <w:lastRenderedPageBreak/>
              <w:t>założeniami i wskazuje możliwe usprawnienia</w:t>
            </w:r>
          </w:p>
          <w:p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omówieniem </w:t>
            </w:r>
            <w:r w:rsidRPr="001705A0">
              <w:rPr>
                <w:szCs w:val="16"/>
              </w:rPr>
              <w:lastRenderedPageBreak/>
              <w:t>każdego etapu</w:t>
            </w:r>
          </w:p>
          <w:p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bezpieczeństwa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krótko opisuje swój wytwór i napotkane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:rsidR="001705A0" w:rsidRDefault="001705A0" w:rsidP="001705A0">
            <w:pPr>
              <w:spacing w:after="0" w:line="240" w:lineRule="auto"/>
            </w:pPr>
            <w:r>
              <w:t xml:space="preserve">– wykonuje estetyczną kokardę z zastosowaniem </w:t>
            </w:r>
            <w:r>
              <w:lastRenderedPageBreak/>
              <w:t>właściwych metod łączenia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wskazuje związek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:rsidR="001705A0" w:rsidRDefault="001705A0" w:rsidP="001705A0">
            <w:pPr>
              <w:spacing w:after="0" w:line="240" w:lineRule="auto"/>
            </w:pPr>
            <w:r>
              <w:t xml:space="preserve">– analizuje możliwości zmniejszenia ilości </w:t>
            </w:r>
            <w:r>
              <w:lastRenderedPageBreak/>
              <w:t>odpadów przy produkcji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montaż na podstawce), BHP, </w:t>
            </w:r>
            <w:r w:rsidRPr="00041172">
              <w:rPr>
                <w:szCs w:val="16"/>
              </w:rPr>
              <w:lastRenderedPageBreak/>
              <w:t>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stosuje zasady BHP </w:t>
            </w:r>
            <w:r w:rsidRPr="007433E3">
              <w:rPr>
                <w:szCs w:val="16"/>
              </w:rPr>
              <w:lastRenderedPageBreak/>
              <w:t>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 xml:space="preserve">– omawia kategorię i </w:t>
            </w:r>
            <w:r w:rsidRPr="007433E3">
              <w:rPr>
                <w:szCs w:val="16"/>
              </w:rPr>
              <w:lastRenderedPageBreak/>
              <w:t>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="00CE3A04">
              <w:rPr>
                <w:szCs w:val="16"/>
              </w:rPr>
              <w:lastRenderedPageBreak/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</w:t>
            </w:r>
            <w:r w:rsidRPr="007433E3">
              <w:rPr>
                <w:szCs w:val="16"/>
              </w:rPr>
              <w:lastRenderedPageBreak/>
              <w:t>quiz dla klasy z użyciem wykonanych znaków</w:t>
            </w:r>
          </w:p>
        </w:tc>
      </w:tr>
      <w:tr w:rsidR="007433E3" w:rsidRPr="008938DA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policjanta i ich interpretacja; bezpieczne </w:t>
            </w:r>
            <w:r w:rsidRPr="00041172">
              <w:rPr>
                <w:szCs w:val="16"/>
              </w:rPr>
              <w:lastRenderedPageBreak/>
              <w:t>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interpretuje </w:t>
            </w:r>
            <w:r w:rsidRPr="007433E3">
              <w:rPr>
                <w:szCs w:val="16"/>
              </w:rPr>
              <w:lastRenderedPageBreak/>
              <w:t>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obowiązki różnych uczestników ruchu </w:t>
            </w:r>
            <w:r w:rsidRPr="007433E3">
              <w:rPr>
                <w:szCs w:val="16"/>
              </w:rPr>
              <w:lastRenderedPageBreak/>
              <w:t>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scenariusz sytuacji drogowej z analizą zachowań uczestników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tektury, wykonanie planszy, pionków, kart i opakowania, </w:t>
            </w:r>
            <w:r w:rsidRPr="00041172">
              <w:rPr>
                <w:szCs w:val="16"/>
              </w:rPr>
              <w:lastRenderedPageBreak/>
              <w:t>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 xml:space="preserve">– stosuje podstawowe zasady </w:t>
            </w:r>
            <w:r w:rsidRPr="007433E3">
              <w:rPr>
                <w:szCs w:val="16"/>
              </w:rPr>
              <w:lastRenderedPageBreak/>
              <w:t>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lastRenderedPageBreak/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współpracuje z grupą, wywiązując się </w:t>
            </w:r>
            <w:r w:rsidRPr="007433E3">
              <w:rPr>
                <w:szCs w:val="16"/>
              </w:rPr>
              <w:lastRenderedPageBreak/>
              <w:t>z podziału zadań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wskazuje związek </w:t>
            </w:r>
            <w:r w:rsidRPr="007433E3">
              <w:rPr>
                <w:szCs w:val="16"/>
              </w:rPr>
              <w:lastRenderedPageBreak/>
              <w:t>treści gry z zasadami ruchu drogowego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prezentuje gotową </w:t>
            </w:r>
            <w:r w:rsidRPr="007433E3">
              <w:rPr>
                <w:szCs w:val="16"/>
              </w:rPr>
              <w:lastRenderedPageBreak/>
              <w:t>grę i przeprowadza rozgrywkę testową z klasą</w:t>
            </w:r>
          </w:p>
        </w:tc>
      </w:tr>
      <w:tr w:rsidR="001705A0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Etapy projektu i planowanie, </w:t>
            </w:r>
            <w:r w:rsidRPr="00041172">
              <w:rPr>
                <w:szCs w:val="16"/>
              </w:rPr>
              <w:lastRenderedPageBreak/>
              <w:t>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wykonuje </w:t>
            </w:r>
            <w:r w:rsidRPr="007433E3">
              <w:rPr>
                <w:szCs w:val="16"/>
              </w:rPr>
              <w:lastRenderedPageBreak/>
              <w:t>prosty wytwór związany z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samodzielnie wykonuje </w:t>
            </w:r>
            <w:r w:rsidRPr="007433E3">
              <w:rPr>
                <w:szCs w:val="16"/>
              </w:rPr>
              <w:lastRenderedPageBreak/>
              <w:t>przydzieloną część wytworu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i wykonuje wytwór z </w:t>
            </w:r>
            <w:r w:rsidRPr="007433E3">
              <w:rPr>
                <w:szCs w:val="16"/>
              </w:rPr>
              <w:lastRenderedPageBreak/>
              <w:t>materiałów recyklingowych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uzasadnia wybór roweru jako środka </w:t>
            </w:r>
            <w:r w:rsidRPr="007433E3">
              <w:rPr>
                <w:szCs w:val="16"/>
              </w:rPr>
              <w:lastRenderedPageBreak/>
              <w:t>transportu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autorski wytwór promujący </w:t>
            </w:r>
            <w:r w:rsidRPr="007433E3">
              <w:rPr>
                <w:szCs w:val="16"/>
              </w:rPr>
              <w:lastRenderedPageBreak/>
              <w:t>ekologiczny transport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Włączanie się do ruchu, </w:t>
            </w:r>
            <w:r w:rsidRPr="00892554">
              <w:rPr>
                <w:szCs w:val="16"/>
              </w:rPr>
              <w:lastRenderedPageBreak/>
              <w:t>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wskazuje </w:t>
            </w:r>
            <w:r w:rsidRPr="007433E3">
              <w:rPr>
                <w:szCs w:val="16"/>
              </w:rPr>
              <w:lastRenderedPageBreak/>
              <w:t>na schemacie poprawny manewr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opisuje podstawowe </w:t>
            </w:r>
            <w:r w:rsidRPr="007433E3">
              <w:rPr>
                <w:szCs w:val="16"/>
              </w:rPr>
              <w:lastRenderedPageBreak/>
              <w:t>manewry drogowe i różnice między nimi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charakteryzuje zasady wykonywania </w:t>
            </w:r>
            <w:r w:rsidRPr="007433E3">
              <w:rPr>
                <w:szCs w:val="16"/>
              </w:rPr>
              <w:lastRenderedPageBreak/>
              <w:t>poszczególnych manewrów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analizuje sytuacje drogowe i wskazuje </w:t>
            </w:r>
            <w:r w:rsidRPr="007433E3">
              <w:rPr>
                <w:szCs w:val="16"/>
              </w:rPr>
              <w:lastRenderedPageBreak/>
              <w:t>właściwy manewr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zadania sytuacyjne z </w:t>
            </w:r>
            <w:r w:rsidRPr="007433E3">
              <w:rPr>
                <w:szCs w:val="16"/>
              </w:rPr>
              <w:lastRenderedPageBreak/>
              <w:t>manewrów dla kolegów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Hierarchia ważności sygnałów i przepisów, pojęcie i rodzaje skrzyżowań, </w:t>
            </w:r>
            <w:r w:rsidRPr="00892554">
              <w:rPr>
                <w:szCs w:val="16"/>
              </w:rPr>
              <w:lastRenderedPageBreak/>
              <w:t>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przy pomocy nauczyciela wskazuje, kto ma pierwszeństwo w </w:t>
            </w:r>
            <w:r w:rsidRPr="00DB1EDE">
              <w:rPr>
                <w:szCs w:val="16"/>
              </w:rPr>
              <w:lastRenderedPageBreak/>
              <w:t>prostej sytuacji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omawia podstawowe zasady pierwszeństwa </w:t>
            </w:r>
            <w:r w:rsidRPr="00DB1EDE">
              <w:rPr>
                <w:szCs w:val="16"/>
              </w:rPr>
              <w:lastRenderedPageBreak/>
              <w:t>przejazdu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wyjaśnia zasady pierwszeństwa na różnych typach </w:t>
            </w:r>
            <w:r w:rsidRPr="00DB1EDE">
              <w:rPr>
                <w:szCs w:val="16"/>
              </w:rPr>
              <w:lastRenderedPageBreak/>
              <w:t>skrzyżowań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samodzielnie rozwiązuje złożone sytuacje na </w:t>
            </w:r>
            <w:r w:rsidRPr="00DB1EDE">
              <w:rPr>
                <w:szCs w:val="16"/>
              </w:rPr>
              <w:lastRenderedPageBreak/>
              <w:t>skrzyżowaniu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opracowuje zestawy zadań sytuacyjnych ze skrzyżowaniami dla </w:t>
            </w:r>
            <w:r w:rsidRPr="00DB1EDE">
              <w:rPr>
                <w:szCs w:val="16"/>
              </w:rPr>
              <w:lastRenderedPageBreak/>
              <w:t>kolegów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Ocena sytuacji rowerzysty na drodze w przypadkach nietypowych,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przy pomocy nauczyciela opisuje zachowanie </w:t>
            </w:r>
            <w:r w:rsidRPr="00DB1EDE">
              <w:rPr>
                <w:rFonts w:cstheme="minorHAnsi"/>
                <w:szCs w:val="16"/>
              </w:rPr>
              <w:lastRenderedPageBreak/>
              <w:t>rowerzysty w typowej sytuacji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opisuje zachowanie rowerzysty w różnych sytuacjach </w:t>
            </w:r>
            <w:r w:rsidRPr="00DB1EDE">
              <w:rPr>
                <w:rFonts w:cstheme="minorHAnsi"/>
                <w:szCs w:val="16"/>
              </w:rPr>
              <w:lastRenderedPageBreak/>
              <w:t>drogowych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wyjaśnia zachowanie rowerzysty w </w:t>
            </w:r>
            <w:r w:rsidRPr="00DB1EDE">
              <w:rPr>
                <w:rFonts w:cstheme="minorHAnsi"/>
                <w:szCs w:val="16"/>
              </w:rPr>
              <w:lastRenderedPageBreak/>
              <w:t>sytuacjach niestandardowych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samodzielnie rozwiązuje złożone sytuacje drogowe z </w:t>
            </w:r>
            <w:r w:rsidRPr="00DB1EDE">
              <w:rPr>
                <w:rFonts w:cstheme="minorHAnsi"/>
                <w:szCs w:val="16"/>
              </w:rPr>
              <w:lastRenderedPageBreak/>
              <w:t>udziałem rowerzysty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analizuje i omawia sytuacje drogowe na podstawie </w:t>
            </w:r>
            <w:r w:rsidRPr="00DB1EDE">
              <w:rPr>
                <w:rFonts w:cstheme="minorHAnsi"/>
                <w:szCs w:val="16"/>
              </w:rPr>
              <w:lastRenderedPageBreak/>
              <w:t>materiałów edukacyjnych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omawia zastosowane </w:t>
            </w:r>
            <w:r w:rsidRPr="00DB1EDE">
              <w:rPr>
                <w:rFonts w:cstheme="minorHAnsi"/>
                <w:szCs w:val="16"/>
              </w:rPr>
              <w:lastRenderedPageBreak/>
              <w:t>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prezentuje projekt z pełnym uzasadnieniem </w:t>
            </w:r>
            <w:r w:rsidRPr="00DB1EDE">
              <w:rPr>
                <w:rFonts w:cstheme="minorHAnsi"/>
                <w:szCs w:val="16"/>
              </w:rPr>
              <w:lastRenderedPageBreak/>
              <w:t>decyzji projektowych</w:t>
            </w:r>
          </w:p>
        </w:tc>
      </w:tr>
      <w:tr w:rsidR="00DB1EDE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Rozpoznawanie elementów roweru i ich funkcji, ocena stanu technicznego (karta obserwacji), identyfikowanie usterek wpływających na bezpieczeństwo,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sprawdza wybrane elementy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 xml:space="preserve">– wskazuje proste </w:t>
            </w:r>
            <w:r w:rsidRPr="00DB1EDE">
              <w:rPr>
                <w:rFonts w:cstheme="minorHAnsi"/>
                <w:szCs w:val="16"/>
              </w:rPr>
              <w:lastRenderedPageBreak/>
              <w:t>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sprawdza wyposażenie obowiązkowe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 xml:space="preserve">– opisuje zauważone usterki i </w:t>
            </w:r>
            <w:r w:rsidRPr="00DB1EDE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systematyczny przegląd techniczny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wykonuje proste </w:t>
            </w:r>
            <w:r w:rsidRPr="00DB1EDE">
              <w:rPr>
                <w:rFonts w:cstheme="minorHAnsi"/>
                <w:szCs w:val="16"/>
              </w:rPr>
              <w:lastRenderedPageBreak/>
              <w:t>regulacje lub czynności konserwacyjne</w:t>
            </w:r>
          </w:p>
          <w:p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planuje i przeprowadza pełny przegląd techniczny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wskazuje związek </w:t>
            </w:r>
            <w:r w:rsidRPr="00DB1EDE">
              <w:rPr>
                <w:rFonts w:cstheme="minorHAnsi"/>
                <w:szCs w:val="16"/>
              </w:rPr>
              <w:lastRenderedPageBreak/>
              <w:t>stanu technicznego z bezpieczeństwem jazdy</w:t>
            </w:r>
          </w:p>
          <w:p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przegląd i prezentuje wyniki grupie na forum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instruuje </w:t>
            </w:r>
            <w:r w:rsidRPr="00DB1EDE">
              <w:rPr>
                <w:rFonts w:cstheme="minorHAnsi"/>
                <w:szCs w:val="16"/>
              </w:rPr>
              <w:lastRenderedPageBreak/>
              <w:t>koleżanki/kolegów w zakresie obsługi i konserwacji roweru</w:t>
            </w:r>
          </w:p>
        </w:tc>
      </w:tr>
      <w:bookmarkEnd w:id="2"/>
    </w:tbl>
    <w:p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348" w:rsidRDefault="00971348" w:rsidP="007B1B87">
      <w:pPr>
        <w:spacing w:after="0" w:line="240" w:lineRule="auto"/>
      </w:pPr>
      <w:r>
        <w:separator/>
      </w:r>
    </w:p>
  </w:endnote>
  <w:endnote w:type="continuationSeparator" w:id="0">
    <w:p w:rsidR="00971348" w:rsidRDefault="0097134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433E3" w:rsidRDefault="00A3455E">
        <w:pPr>
          <w:pStyle w:val="Stopka"/>
          <w:jc w:val="right"/>
        </w:pPr>
        <w:r>
          <w:fldChar w:fldCharType="begin"/>
        </w:r>
        <w:r w:rsidR="007433E3">
          <w:instrText>PAGE   \* MERGEFORMAT</w:instrText>
        </w:r>
        <w:r>
          <w:fldChar w:fldCharType="separate"/>
        </w:r>
        <w:r w:rsidR="00BB4528">
          <w:rPr>
            <w:noProof/>
          </w:rPr>
          <w:t>15</w:t>
        </w:r>
        <w:r>
          <w:fldChar w:fldCharType="end"/>
        </w:r>
      </w:p>
    </w:sdtContent>
  </w:sdt>
  <w:p w:rsidR="00DB1EDE" w:rsidRDefault="00DB1EDE" w:rsidP="00DB1EDE">
    <w:pPr>
      <w:pStyle w:val="Stopka"/>
      <w:jc w:val="right"/>
    </w:pPr>
  </w:p>
  <w:p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348" w:rsidRDefault="00971348" w:rsidP="007B1B87">
      <w:pPr>
        <w:spacing w:after="0" w:line="240" w:lineRule="auto"/>
      </w:pPr>
      <w:r>
        <w:separator/>
      </w:r>
    </w:p>
  </w:footnote>
  <w:footnote w:type="continuationSeparator" w:id="0">
    <w:p w:rsidR="00971348" w:rsidRDefault="00971348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DE" w:rsidRDefault="00DB1E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1348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3455E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4528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2262197F-2ECA-4AF8-8DD4-E3E0D416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4661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SPKP</cp:lastModifiedBy>
  <cp:revision>2</cp:revision>
  <cp:lastPrinted>2017-09-06T11:26:00Z</cp:lastPrinted>
  <dcterms:created xsi:type="dcterms:W3CDTF">2026-09-01T12:31:00Z</dcterms:created>
  <dcterms:modified xsi:type="dcterms:W3CDTF">2026-09-01T12:31:00Z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