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8582" w14:textId="727A26C2" w:rsidR="00492931" w:rsidRDefault="00734174" w:rsidP="00734174">
      <w:pPr>
        <w:outlineLvl w:val="0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INFORMATYKA 4</w:t>
      </w:r>
    </w:p>
    <w:p w14:paraId="532DC747" w14:textId="77777777" w:rsidR="00734174" w:rsidRPr="00306B98" w:rsidRDefault="00734174" w:rsidP="00734174">
      <w:pPr>
        <w:outlineLvl w:val="0"/>
        <w:rPr>
          <w:rFonts w:cstheme="minorHAnsi"/>
        </w:rPr>
      </w:pPr>
    </w:p>
    <w:p w14:paraId="65B2474A" w14:textId="77777777" w:rsidR="00734174" w:rsidRPr="00470FD0" w:rsidRDefault="00734174" w:rsidP="00734174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>
        <w:rPr>
          <w:rFonts w:cstheme="minorHAnsi"/>
          <w:b/>
          <w:color w:val="2F5496" w:themeColor="accent1" w:themeShade="BF"/>
          <w:sz w:val="52"/>
          <w:szCs w:val="52"/>
        </w:rPr>
        <w:t>INFORMATYKA 8</w:t>
      </w:r>
    </w:p>
    <w:p w14:paraId="0365C16C" w14:textId="77777777" w:rsidR="00734174" w:rsidRPr="00470FD0" w:rsidRDefault="00734174" w:rsidP="00734174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71B9F00C" w14:textId="77777777" w:rsidR="00734174" w:rsidRPr="00470FD0" w:rsidRDefault="00734174" w:rsidP="00734174">
      <w:pPr>
        <w:pStyle w:val="Akapitzlist"/>
        <w:numPr>
          <w:ilvl w:val="0"/>
          <w:numId w:val="28"/>
        </w:num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Ogólne zasady oceniania uczniów</w:t>
      </w:r>
    </w:p>
    <w:p w14:paraId="053AF5D2" w14:textId="77777777" w:rsidR="00734174" w:rsidRPr="00470FD0" w:rsidRDefault="00734174" w:rsidP="00734174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41F53DB3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 szkole programów nauczania (opracowanych zgodnie z podstawą programową danego przedmiotu).</w:t>
      </w:r>
    </w:p>
    <w:p w14:paraId="784CCFA5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Nauczyciel ma za zadanie:</w:t>
      </w:r>
    </w:p>
    <w:p w14:paraId="35C6E20E" w14:textId="77777777" w:rsidR="00734174" w:rsidRPr="00470FD0" w:rsidRDefault="00734174" w:rsidP="00734174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informować ucznia o poziomie jego osiągnięć edukacyjnych oraz o postępach w tym zakresie,</w:t>
      </w:r>
    </w:p>
    <w:p w14:paraId="29DB0955" w14:textId="77777777" w:rsidR="00734174" w:rsidRPr="00470FD0" w:rsidRDefault="00734174" w:rsidP="00734174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pomagać uczniowi przy samodzielnym planowaniu jego rozwoju,</w:t>
      </w:r>
    </w:p>
    <w:p w14:paraId="5301B7FA" w14:textId="77777777" w:rsidR="00734174" w:rsidRPr="00470FD0" w:rsidRDefault="00734174" w:rsidP="00734174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motywować ucznia do dalszych postępów w nauce,</w:t>
      </w:r>
    </w:p>
    <w:p w14:paraId="03FBD135" w14:textId="77777777" w:rsidR="00734174" w:rsidRPr="00470FD0" w:rsidRDefault="00734174" w:rsidP="00734174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dostarczać rodzicom/opiekunom prawnym informacji o postępach, trudnościach w nauce oraz specjalnych zdolnościach ucznia.</w:t>
      </w:r>
    </w:p>
    <w:p w14:paraId="6E959A7E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Oceny są jawne dla ucznia i jego rodziców/opiekunów prawnych.</w:t>
      </w:r>
    </w:p>
    <w:p w14:paraId="7C54D579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nauczyciel uzasadnia ustaloną ocenę w sposób określony w statucie szkoły.</w:t>
      </w:r>
    </w:p>
    <w:p w14:paraId="5D8E6CFB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sprawdzone i ocenione prace kontrolne są udostępniane do wglądu uczniowi lub jego rodzicom/opiekunom prawnym.</w:t>
      </w:r>
    </w:p>
    <w:p w14:paraId="3BF7B3EC" w14:textId="77777777" w:rsidR="00734174" w:rsidRPr="00470FD0" w:rsidRDefault="00734174" w:rsidP="00734174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Szczegółowe warunki i sposób wewnątrzszkolnego oceniania określa statut szkoły.</w:t>
      </w:r>
    </w:p>
    <w:p w14:paraId="28BE3D4D" w14:textId="77777777" w:rsidR="00734174" w:rsidRPr="00470FD0" w:rsidRDefault="00734174" w:rsidP="00734174">
      <w:pPr>
        <w:rPr>
          <w:rFonts w:cstheme="minorHAnsi"/>
        </w:rPr>
      </w:pPr>
    </w:p>
    <w:p w14:paraId="25428146" w14:textId="77777777" w:rsidR="00734174" w:rsidRPr="00470FD0" w:rsidRDefault="00734174" w:rsidP="00734174">
      <w:p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2. Kryteria oceniania poszczególnych form aktywności</w:t>
      </w:r>
    </w:p>
    <w:p w14:paraId="03662D28" w14:textId="77777777" w:rsidR="00734174" w:rsidRPr="00470FD0" w:rsidRDefault="00734174" w:rsidP="00734174">
      <w:pPr>
        <w:outlineLvl w:val="0"/>
        <w:rPr>
          <w:rFonts w:cstheme="minorHAnsi"/>
          <w:b/>
          <w:sz w:val="28"/>
        </w:rPr>
      </w:pPr>
    </w:p>
    <w:p w14:paraId="01DEF907" w14:textId="77777777" w:rsidR="00734174" w:rsidRPr="00470FD0" w:rsidRDefault="00734174" w:rsidP="00734174">
      <w:pPr>
        <w:rPr>
          <w:rFonts w:cstheme="minorHAnsi"/>
        </w:rPr>
      </w:pPr>
      <w:r w:rsidRPr="00470FD0">
        <w:rPr>
          <w:rFonts w:cstheme="minorHAnsi"/>
        </w:rPr>
        <w:t>Ocenie podlegają: ćwiczenia praktyczne, sprawdziany, kartkówki, odpowiedzi ustne, praca na lekcji, prace dodatkowe oraz szczególne osiągnięcia.</w:t>
      </w:r>
    </w:p>
    <w:p w14:paraId="62043C6F" w14:textId="77777777" w:rsidR="00734174" w:rsidRPr="00470FD0" w:rsidRDefault="00734174" w:rsidP="00734174">
      <w:pPr>
        <w:rPr>
          <w:rFonts w:cstheme="minorHAnsi"/>
        </w:rPr>
      </w:pPr>
    </w:p>
    <w:p w14:paraId="578F65B0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Ćwiczenia praktyczne</w:t>
      </w:r>
      <w:r w:rsidRPr="00470FD0">
        <w:rPr>
          <w:rFonts w:cstheme="minorHAnsi"/>
        </w:rPr>
        <w:t xml:space="preserve"> obejmują zadania praktyczne, które uczeń wykonuje podczas lekcji. Oceniając je, nauczyciel bierze pod uwagę:</w:t>
      </w:r>
    </w:p>
    <w:p w14:paraId="333CE8FB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wartość merytoryczną,</w:t>
      </w:r>
    </w:p>
    <w:p w14:paraId="42C2A912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stopień zaangażowania w wykonanie ćwiczenia,</w:t>
      </w:r>
    </w:p>
    <w:p w14:paraId="40DCE0BF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dokładność wykonania polecenia,</w:t>
      </w:r>
    </w:p>
    <w:p w14:paraId="74A6C49E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indywidualne rozwiązania zastosowane przez ucznia,</w:t>
      </w:r>
    </w:p>
    <w:p w14:paraId="3CD1DB4F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staranność i estetykę.</w:t>
      </w:r>
    </w:p>
    <w:p w14:paraId="59D72D8E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Sprawdziany</w:t>
      </w:r>
      <w:r w:rsidRPr="00470FD0">
        <w:rPr>
          <w:rFonts w:cstheme="minorHAnsi"/>
        </w:rPr>
        <w:t xml:space="preserve"> są przeprowadzane w formie pisemnej i praktycznej, a ich celem jest sprawdzenie wiedzy i umiejętności ucznia.</w:t>
      </w:r>
    </w:p>
    <w:p w14:paraId="2EFB81D8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Sprawdzian planuje się na zakończenie działu.</w:t>
      </w:r>
    </w:p>
    <w:p w14:paraId="01B10C78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Uczeń jest informowany o planowanym sprawdzianie z co najmniej tygodniowym wyprzedzeniem (jeśli WSO nie reguluje tego inaczej).</w:t>
      </w:r>
    </w:p>
    <w:p w14:paraId="003818A3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Przed sprawdzianem nauczyciel podaje jego zakres programowy.</w:t>
      </w:r>
    </w:p>
    <w:p w14:paraId="0315CBCF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lastRenderedPageBreak/>
        <w:t xml:space="preserve">Sprawdzian może poprzedzać lekcja powtórzeniowa, podczas której nauczyciel zwraca uwagę uczniów na najważniejsze zagadnienia z danego działu. </w:t>
      </w:r>
    </w:p>
    <w:p w14:paraId="76387D36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 xml:space="preserve">Kryteria oceniania sprawdzianu, jego poprawy oraz sposób przechowywania prac są zgodne </w:t>
      </w:r>
      <w:r>
        <w:rPr>
          <w:rFonts w:cstheme="minorHAnsi"/>
        </w:rPr>
        <w:t xml:space="preserve">ze statutem </w:t>
      </w:r>
    </w:p>
    <w:p w14:paraId="70287955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Sprawdzian umożliwia pr</w:t>
      </w:r>
      <w:r>
        <w:rPr>
          <w:rFonts w:cstheme="minorHAnsi"/>
        </w:rPr>
        <w:t>o</w:t>
      </w:r>
      <w:r w:rsidRPr="00470FD0">
        <w:rPr>
          <w:rFonts w:cstheme="minorHAnsi"/>
        </w:rPr>
        <w:t>w</w:t>
      </w:r>
      <w:r>
        <w:rPr>
          <w:rFonts w:cstheme="minorHAnsi"/>
        </w:rPr>
        <w:t>a</w:t>
      </w:r>
      <w:r w:rsidRPr="00470FD0">
        <w:rPr>
          <w:rFonts w:cstheme="minorHAnsi"/>
        </w:rPr>
        <w:t>dzenie wiadomości i umiejętności na wszystkich poziomach wymagań edukacyjnych, od koniecznych do wykraczających.</w:t>
      </w:r>
    </w:p>
    <w:p w14:paraId="5BC3B2FB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 xml:space="preserve">Zasady przeliczania oceny punktowej na stopień szkolny są zgodne z WSO. </w:t>
      </w:r>
    </w:p>
    <w:p w14:paraId="7DB61FD2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Zadania ze sprawdzianu są przez nauczyciela omawiane po oddaniu prac.</w:t>
      </w:r>
    </w:p>
    <w:p w14:paraId="4EEFB6EC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Kartkówki</w:t>
      </w:r>
      <w:r w:rsidRPr="00470FD0">
        <w:rPr>
          <w:rFonts w:cstheme="minorHAnsi"/>
        </w:rPr>
        <w:t xml:space="preserve"> są przeprowadzane w formie pisemnej, a ich celem jest sprawdzenie wiedzy i umiejętności ucznia z zakresu programowego ostatnich jednostek lekcyjnych (maksymalnie trzech).</w:t>
      </w:r>
    </w:p>
    <w:p w14:paraId="5D494A7C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Nauczyciel nie ma obowiązku uprzedzania uczniów o terminie i zakresie programowym kartkówki.</w:t>
      </w:r>
    </w:p>
    <w:p w14:paraId="5FBB4D36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Kartkówka powinna być tak skonstruowana, aby uczeń mógł wykonać wszystkie polecenia w czasie nie dłuższym niż 15 minut.</w:t>
      </w:r>
    </w:p>
    <w:p w14:paraId="2F8E0C7A" w14:textId="77777777" w:rsidR="00734174" w:rsidRPr="00C870AC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Kartkówka jest oceniana w skali punktowej, a liczba punktów jest przeliczana na ocenę</w:t>
      </w:r>
      <w:r>
        <w:rPr>
          <w:rFonts w:cstheme="minorHAnsi"/>
        </w:rPr>
        <w:t>.</w:t>
      </w:r>
    </w:p>
    <w:p w14:paraId="77816175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Odpowiedź ustna</w:t>
      </w:r>
      <w:r w:rsidRPr="00470FD0">
        <w:rPr>
          <w:rFonts w:cstheme="minorHAnsi"/>
        </w:rPr>
        <w:t xml:space="preserve"> obejmuje zakres programowy aktualnie omawianego działu. Oceniając ją, nauczyciel bierze pod uwagę:</w:t>
      </w:r>
    </w:p>
    <w:p w14:paraId="3984CE19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zgodność wypowiedzi z postawionym pytaniem,</w:t>
      </w:r>
    </w:p>
    <w:p w14:paraId="36E37404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właściwe posługiwanie się pojęciami,</w:t>
      </w:r>
    </w:p>
    <w:p w14:paraId="4EE69C9D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zawartość merytoryczną wypowiedzi,</w:t>
      </w:r>
    </w:p>
    <w:p w14:paraId="001300BD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sposób formułowania wypowiedzi.</w:t>
      </w:r>
    </w:p>
    <w:p w14:paraId="741013FF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 xml:space="preserve">Aktywność i praca ucznia na lekcji </w:t>
      </w:r>
    </w:p>
    <w:p w14:paraId="27DC0677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Prace dodatkowe</w:t>
      </w:r>
      <w:r w:rsidRPr="00470FD0">
        <w:rPr>
          <w:rFonts w:cstheme="minorHAnsi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3EF0C8D7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wartość merytoryczną pracy,</w:t>
      </w:r>
    </w:p>
    <w:p w14:paraId="3655B021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stopień zaangażowania w wykonanie pracy,</w:t>
      </w:r>
    </w:p>
    <w:p w14:paraId="1052BB88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estetykę wykonania,</w:t>
      </w:r>
    </w:p>
    <w:p w14:paraId="50F10634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wkład pracy ucznia,</w:t>
      </w:r>
    </w:p>
    <w:p w14:paraId="4987E2C4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sposób prezentacji,</w:t>
      </w:r>
    </w:p>
    <w:p w14:paraId="7D1345ED" w14:textId="77777777" w:rsidR="00734174" w:rsidRPr="00470FD0" w:rsidRDefault="00734174" w:rsidP="00734174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oryginalność i pomysłowość pracy.</w:t>
      </w:r>
    </w:p>
    <w:p w14:paraId="676E954C" w14:textId="77777777" w:rsidR="00734174" w:rsidRPr="00470FD0" w:rsidRDefault="00734174" w:rsidP="00734174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Szczególne osiągnięcia</w:t>
      </w:r>
      <w:r w:rsidRPr="00470FD0">
        <w:rPr>
          <w:rFonts w:cstheme="minorHAnsi"/>
        </w:rPr>
        <w:t xml:space="preserve"> uczniów, w tym udział w konkursach przedmiotowych</w:t>
      </w:r>
      <w:r>
        <w:rPr>
          <w:rFonts w:cstheme="minorHAnsi"/>
        </w:rPr>
        <w:t>.</w:t>
      </w:r>
    </w:p>
    <w:p w14:paraId="18627CB9" w14:textId="77777777" w:rsidR="00734174" w:rsidRPr="00470FD0" w:rsidRDefault="00734174" w:rsidP="00734174">
      <w:pPr>
        <w:rPr>
          <w:rFonts w:cstheme="minorHAnsi"/>
        </w:rPr>
      </w:pPr>
    </w:p>
    <w:p w14:paraId="15577F34" w14:textId="77777777" w:rsidR="00734174" w:rsidRPr="00C870AC" w:rsidRDefault="00734174" w:rsidP="00734174">
      <w:pPr>
        <w:pStyle w:val="Akapitzlist"/>
        <w:numPr>
          <w:ilvl w:val="0"/>
          <w:numId w:val="31"/>
        </w:numPr>
        <w:ind w:left="284"/>
        <w:outlineLvl w:val="0"/>
        <w:rPr>
          <w:rFonts w:cstheme="minorHAnsi"/>
          <w:b/>
          <w:bCs/>
          <w:sz w:val="28"/>
        </w:rPr>
      </w:pPr>
      <w:r w:rsidRPr="00C870AC">
        <w:rPr>
          <w:rFonts w:cstheme="minorHAnsi"/>
          <w:b/>
          <w:bCs/>
          <w:sz w:val="28"/>
        </w:rPr>
        <w:t>Tryb otrzymania wyższej niż przewidywana rocznej oceny klasyfikacyjnej z zajęć edukacyjnych</w:t>
      </w:r>
    </w:p>
    <w:p w14:paraId="58B7B7FE" w14:textId="77777777" w:rsidR="00734174" w:rsidRPr="00C870AC" w:rsidRDefault="00734174" w:rsidP="00734174">
      <w:pPr>
        <w:pStyle w:val="Akapitzlist"/>
        <w:ind w:left="360"/>
        <w:outlineLvl w:val="0"/>
        <w:rPr>
          <w:rFonts w:cstheme="minorHAnsi"/>
          <w:sz w:val="32"/>
        </w:rPr>
      </w:pPr>
    </w:p>
    <w:p w14:paraId="1B1A7DC4" w14:textId="77777777" w:rsidR="00734174" w:rsidRPr="00C870AC" w:rsidRDefault="00734174" w:rsidP="00734174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C870AC">
        <w:rPr>
          <w:rFonts w:cstheme="minorHAnsi"/>
          <w:color w:val="000000"/>
        </w:rPr>
        <w:t>1. Uczeń lub jego rodzice mogą złożyć pisemny wniosek do nauczyciela</w:t>
      </w:r>
      <w:r w:rsidRPr="00C870AC">
        <w:rPr>
          <w:rFonts w:cstheme="minorHAnsi"/>
          <w:color w:val="000000"/>
          <w:sz w:val="22"/>
          <w:szCs w:val="22"/>
        </w:rPr>
        <w:t xml:space="preserve"> </w:t>
      </w:r>
      <w:r w:rsidRPr="00C870AC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C870AC">
        <w:rPr>
          <w:rFonts w:cstheme="minorHAnsi"/>
          <w:color w:val="000000"/>
        </w:rPr>
        <w:br/>
        <w:t xml:space="preserve">w terminie </w:t>
      </w:r>
      <w:r w:rsidRPr="00C870AC">
        <w:rPr>
          <w:rFonts w:cstheme="minorHAnsi"/>
          <w:color w:val="000000"/>
          <w:u w:val="single"/>
        </w:rPr>
        <w:t>do trzech dni roboczych</w:t>
      </w:r>
      <w:r w:rsidRPr="00C870AC">
        <w:rPr>
          <w:rFonts w:cstheme="minorHAnsi"/>
          <w:color w:val="000000"/>
        </w:rPr>
        <w:t xml:space="preserve"> od uzyskania informacji.</w:t>
      </w:r>
    </w:p>
    <w:p w14:paraId="625790A8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2. Nauczyciel prowadzący dane zajęcia edukacyjne jest obowiązany dokonać analizy zasadności wniosku według następujących kryteriów:</w:t>
      </w:r>
    </w:p>
    <w:p w14:paraId="54556FAC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1) uczeń był obecny na 90% zajęć edukacyjnych z danego przedmiotu,</w:t>
      </w:r>
    </w:p>
    <w:p w14:paraId="6CA9EFE0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C870AC">
        <w:rPr>
          <w:rFonts w:cstheme="minorHAnsi"/>
          <w:color w:val="000000"/>
        </w:rPr>
        <w:br/>
        <w:t>lub wyższych od oceny, o którą ubiega się uczeń.</w:t>
      </w:r>
    </w:p>
    <w:p w14:paraId="4E644EC6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lastRenderedPageBreak/>
        <w:t>3. W oparciu o tę analizę nauczyciel może ocenę podwyższyć lub utrzymać.</w:t>
      </w:r>
    </w:p>
    <w:p w14:paraId="792ED911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4. Nauczyciel może dokonać sprawdzenia wiedzy i umiejętności ucznia  w formie ustnej </w:t>
      </w:r>
      <w:r w:rsidRPr="00C870AC">
        <w:rPr>
          <w:rFonts w:cstheme="minorHAnsi"/>
          <w:color w:val="000000"/>
        </w:rPr>
        <w:br/>
        <w:t>lub pisemnej w obszarze uznanym przez niego za konieczny.</w:t>
      </w:r>
    </w:p>
    <w:p w14:paraId="154A6AE6" w14:textId="77777777" w:rsidR="00734174" w:rsidRPr="00C870AC" w:rsidRDefault="00734174" w:rsidP="00734174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870AC">
        <w:rPr>
          <w:rFonts w:cstheme="minorHAnsi"/>
          <w:color w:val="000000"/>
        </w:rPr>
        <w:t xml:space="preserve">5. Uczeń otrzymuje informację (uzasadnienie) od nauczyciela o ustalonej ocenie klasyfikacyjnej z zajęć edukacyjnych.  </w:t>
      </w:r>
    </w:p>
    <w:p w14:paraId="62F3A7A2" w14:textId="77777777" w:rsidR="00734174" w:rsidRPr="00470FD0" w:rsidRDefault="00734174" w:rsidP="00734174">
      <w:pPr>
        <w:rPr>
          <w:rFonts w:cstheme="minorHAnsi"/>
        </w:rPr>
      </w:pPr>
    </w:p>
    <w:p w14:paraId="0CD0BE50" w14:textId="77777777" w:rsidR="00960F69" w:rsidRPr="00306B98" w:rsidRDefault="00960F69" w:rsidP="00711F13">
      <w:pPr>
        <w:rPr>
          <w:rFonts w:cstheme="minorHAnsi"/>
        </w:rPr>
      </w:pPr>
    </w:p>
    <w:p w14:paraId="3F21BDBB" w14:textId="2B108807" w:rsidR="00193A36" w:rsidRPr="00306B98" w:rsidRDefault="00734174" w:rsidP="00711F13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</w:t>
      </w:r>
      <w:r w:rsidR="0065749E" w:rsidRPr="00306B98">
        <w:rPr>
          <w:rFonts w:cstheme="minorHAnsi"/>
          <w:b/>
          <w:sz w:val="28"/>
        </w:rPr>
        <w:t>.</w:t>
      </w:r>
      <w:r w:rsidR="00B572E3" w:rsidRPr="00306B98">
        <w:rPr>
          <w:rFonts w:cstheme="minorHAnsi"/>
          <w:b/>
          <w:sz w:val="28"/>
        </w:rPr>
        <w:t xml:space="preserve"> Wymagania edukacyjne z inf</w:t>
      </w:r>
      <w:r w:rsidR="0073381E" w:rsidRPr="00306B98">
        <w:rPr>
          <w:rFonts w:cstheme="minorHAnsi"/>
          <w:b/>
          <w:sz w:val="28"/>
        </w:rPr>
        <w:t>ormatyki w klasie 4 szkoły pod</w:t>
      </w:r>
      <w:r w:rsidR="00B572E3" w:rsidRPr="00306B98">
        <w:rPr>
          <w:rFonts w:cstheme="minorHAnsi"/>
          <w:b/>
          <w:sz w:val="28"/>
        </w:rPr>
        <w:t>stawowej</w:t>
      </w:r>
    </w:p>
    <w:p w14:paraId="0C789165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086E76BC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cel do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 i opr</w:t>
      </w:r>
      <w:r w:rsidR="00A971F6" w:rsidRPr="00306B98">
        <w:rPr>
          <w:rFonts w:cstheme="minorHAnsi"/>
        </w:rPr>
        <w:t>acowuje rozwi</w:t>
      </w:r>
      <w:r w:rsidR="00B63758" w:rsidRPr="00306B98">
        <w:rPr>
          <w:rFonts w:cstheme="minorHAnsi"/>
        </w:rPr>
        <w:t>ą</w:t>
      </w:r>
      <w:r w:rsidR="00A971F6" w:rsidRPr="00306B98">
        <w:rPr>
          <w:rFonts w:cstheme="minorHAnsi"/>
        </w:rPr>
        <w:t>zanie zadania,</w:t>
      </w:r>
    </w:p>
    <w:p w14:paraId="10CDAFC4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nia kroki prowadz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do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zania zada</w:t>
      </w:r>
      <w:r w:rsidR="00A971F6" w:rsidRPr="00306B98">
        <w:rPr>
          <w:rFonts w:cstheme="minorHAnsi"/>
        </w:rPr>
        <w:t>nia,</w:t>
      </w:r>
    </w:p>
    <w:p w14:paraId="3DDC9EC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formułuje algorytmy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sterowanie obiektem na ekranie.</w:t>
      </w:r>
    </w:p>
    <w:p w14:paraId="53C461C8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programowania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wykorzystaniem komputera i innych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cyfrowych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2FE80A8D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73E99557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63132DC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ywa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narz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dzi, stosuje</w:t>
      </w:r>
      <w:r w:rsidR="00193A36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przeks</w:t>
      </w:r>
      <w:r w:rsidR="00B63758" w:rsidRPr="00306B98">
        <w:rPr>
          <w:rFonts w:cstheme="minorHAnsi"/>
        </w:rPr>
        <w:t>ztałcenia obrazu, uzupełnia grafi</w:t>
      </w:r>
      <w:r w:rsidRPr="00306B98">
        <w:rPr>
          <w:rFonts w:cstheme="minorHAnsi"/>
        </w:rPr>
        <w:t>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tekstem,</w:t>
      </w:r>
    </w:p>
    <w:p w14:paraId="71D113C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wybiera odpowiednie narz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>dzia edytora grafi</w:t>
      </w:r>
      <w:r w:rsidRPr="00306B98">
        <w:rPr>
          <w:rFonts w:cstheme="minorHAnsi"/>
        </w:rPr>
        <w:t>ki potrzebne do wykonania rysunku,</w:t>
      </w:r>
    </w:p>
    <w:p w14:paraId="7CF067E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2DCEBBCC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6F07417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animacje i gry w wizualnym 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zyku programowania,</w:t>
      </w:r>
    </w:p>
    <w:p w14:paraId="046799ED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buduje skrypty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sterowania postaci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ekranie,</w:t>
      </w:r>
    </w:p>
    <w:p w14:paraId="1588B9F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39541526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programuje konsekwencje zaj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 zdarze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,</w:t>
      </w:r>
    </w:p>
    <w:p w14:paraId="69BC1E68" w14:textId="77777777" w:rsidR="00B572E3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sprawdza, czy z</w:t>
      </w:r>
      <w:r w:rsidR="00B572E3" w:rsidRPr="00306B98">
        <w:rPr>
          <w:rFonts w:cstheme="minorHAnsi"/>
        </w:rPr>
        <w:t>budowane skrypty działaj</w:t>
      </w:r>
      <w:r w:rsidR="00B63758" w:rsidRPr="00306B98">
        <w:rPr>
          <w:rFonts w:cstheme="minorHAnsi"/>
        </w:rPr>
        <w:t>ą</w:t>
      </w:r>
      <w:r w:rsidR="00B572E3" w:rsidRPr="00306B98">
        <w:rPr>
          <w:rFonts w:cstheme="minorHAnsi"/>
        </w:rPr>
        <w:t xml:space="preserve"> zgodnie z oczekiwaniami, poprawia ewentualne bł</w:t>
      </w:r>
      <w:r w:rsidR="00B63758" w:rsidRPr="00306B98">
        <w:rPr>
          <w:rFonts w:cstheme="minorHAnsi"/>
        </w:rPr>
        <w:t>ę</w:t>
      </w:r>
      <w:r w:rsidR="00B572E3" w:rsidRPr="00306B98">
        <w:rPr>
          <w:rFonts w:cstheme="minorHAnsi"/>
        </w:rPr>
        <w:t>dy,</w:t>
      </w:r>
    </w:p>
    <w:p w14:paraId="70E7602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obja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nia zasad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działania zbudowanych skrypt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7761D432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7F167C5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dzania dokument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1CAE2C3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stosuje skr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ty klawiszowe ułatwiaj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komputerze,</w:t>
      </w:r>
    </w:p>
    <w:p w14:paraId="60E4175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wkleja </w:t>
      </w:r>
      <w:r w:rsidR="00893496" w:rsidRPr="00306B98">
        <w:rPr>
          <w:rFonts w:cstheme="minorHAnsi"/>
        </w:rPr>
        <w:t xml:space="preserve">obrazy </w:t>
      </w:r>
      <w:r w:rsidRPr="00306B98">
        <w:rPr>
          <w:rFonts w:cstheme="minorHAnsi"/>
        </w:rPr>
        <w:t>do dokumentu</w:t>
      </w:r>
      <w:r w:rsidR="00893496">
        <w:rPr>
          <w:rFonts w:cstheme="minorHAnsi"/>
        </w:rPr>
        <w:t>,</w:t>
      </w:r>
    </w:p>
    <w:p w14:paraId="296170F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wstawia do dokumentu tekstowego obiekty </w:t>
      </w:r>
      <w:proofErr w:type="spellStart"/>
      <w:r w:rsidRPr="00306B98">
        <w:rPr>
          <w:rFonts w:cstheme="minorHAnsi"/>
        </w:rPr>
        <w:t>WordArt</w:t>
      </w:r>
      <w:proofErr w:type="spellEnd"/>
      <w:r w:rsidRPr="00306B98">
        <w:rPr>
          <w:rFonts w:cstheme="minorHAnsi"/>
        </w:rPr>
        <w:t>,</w:t>
      </w:r>
    </w:p>
    <w:p w14:paraId="1A37FC04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0CBED15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zasoby w komputer</w:t>
      </w:r>
      <w:r w:rsidR="00193A36" w:rsidRPr="00306B98">
        <w:rPr>
          <w:rFonts w:cstheme="minorHAnsi"/>
        </w:rPr>
        <w:t>ze lub innych urz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dzeniach.</w:t>
      </w:r>
    </w:p>
    <w:p w14:paraId="5A533158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posługiwania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komputerem,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dzeniami cyfrowymi i s</w:t>
      </w:r>
      <w:r w:rsidR="00193A36" w:rsidRPr="00306B98">
        <w:rPr>
          <w:rFonts w:cstheme="minorHAnsi"/>
        </w:rPr>
        <w:t>ieciami komputerowymi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498DA6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ciwie interpretuje komunikaty komputera i prawidłowo na nie reaguje,</w:t>
      </w:r>
    </w:p>
    <w:p w14:paraId="36FF8EAA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</w:t>
      </w:r>
      <w:r w:rsidR="00193A36" w:rsidRPr="00306B98">
        <w:rPr>
          <w:rFonts w:cstheme="minorHAnsi"/>
        </w:rPr>
        <w:t>omoc dost</w:t>
      </w:r>
      <w:r w:rsidR="00B63758" w:rsidRPr="00306B98">
        <w:rPr>
          <w:rFonts w:cstheme="minorHAnsi"/>
        </w:rPr>
        <w:t>ę</w:t>
      </w:r>
      <w:r w:rsidR="00193A36" w:rsidRPr="00306B98">
        <w:rPr>
          <w:rFonts w:cstheme="minorHAnsi"/>
        </w:rPr>
        <w:t>pn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 xml:space="preserve"> w programach,</w:t>
      </w:r>
    </w:p>
    <w:p w14:paraId="0510E32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ciwie zapisuje i przechowuje swoje prace wykonane na komputerze, </w:t>
      </w:r>
    </w:p>
    <w:p w14:paraId="73E72F60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struktur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folder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dzie przechowywa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swoje pliki</w:t>
      </w:r>
      <w:r w:rsidR="00193A36" w:rsidRPr="00306B98">
        <w:rPr>
          <w:rFonts w:cstheme="minorHAnsi"/>
        </w:rPr>
        <w:t>,</w:t>
      </w:r>
    </w:p>
    <w:p w14:paraId="0711586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pliki i foldery,</w:t>
      </w:r>
    </w:p>
    <w:p w14:paraId="3F79623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2EBA19B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omawia przeznaczenie element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zbudowany jest komputer,</w:t>
      </w:r>
    </w:p>
    <w:p w14:paraId="347A8396" w14:textId="77777777" w:rsidR="00193A36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lastRenderedPageBreak/>
        <w:t>wymienia i klasyfi</w:t>
      </w:r>
      <w:r w:rsidR="00B572E3" w:rsidRPr="00306B98">
        <w:rPr>
          <w:rFonts w:cstheme="minorHAnsi"/>
        </w:rPr>
        <w:t>kuje przeznaczenie ur</w:t>
      </w:r>
      <w:r w:rsidR="00193A36" w:rsidRPr="00306B98">
        <w:rPr>
          <w:rFonts w:cstheme="minorHAnsi"/>
        </w:rPr>
        <w:t>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 xml:space="preserve"> wej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 i wyj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cia,</w:t>
      </w:r>
    </w:p>
    <w:p w14:paraId="5B16EB1B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posługuje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 xml:space="preserve">nymi </w:t>
      </w:r>
      <w:r w:rsidR="00193A36" w:rsidRPr="00306B98">
        <w:rPr>
          <w:rFonts w:cstheme="minorHAnsi"/>
        </w:rPr>
        <w:t>no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nikami danych,</w:t>
      </w:r>
    </w:p>
    <w:p w14:paraId="19464DF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wyszukuje informacje w </w:t>
      </w:r>
      <w:proofErr w:type="spellStart"/>
      <w:r w:rsidRPr="00306B98">
        <w:rPr>
          <w:rFonts w:cstheme="minorHAnsi"/>
        </w:rPr>
        <w:t>internecie</w:t>
      </w:r>
      <w:proofErr w:type="spellEnd"/>
      <w:r w:rsidRPr="00306B98">
        <w:rPr>
          <w:rFonts w:cstheme="minorHAnsi"/>
        </w:rPr>
        <w:t>, korzystaj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stron internetowych,</w:t>
      </w:r>
    </w:p>
    <w:p w14:paraId="3928D5F1" w14:textId="77777777" w:rsidR="003D4545" w:rsidRDefault="00B572E3" w:rsidP="00FF77AF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 w:rsidR="003D4545">
        <w:rPr>
          <w:rFonts w:cstheme="minorHAnsi"/>
        </w:rPr>
        <w:t>,</w:t>
      </w:r>
    </w:p>
    <w:p w14:paraId="6EA44BA6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omawia interfejs konta pocztowego,</w:t>
      </w:r>
    </w:p>
    <w:p w14:paraId="35F975FA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wysyła wiadomości za pomocą poczty elektronicznej,</w:t>
      </w:r>
    </w:p>
    <w:p w14:paraId="3E2FD315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wykorzystuje program </w:t>
      </w:r>
      <w:r w:rsidR="00945884">
        <w:t xml:space="preserve">do pracy zespołowej, np. Microsoft </w:t>
      </w:r>
      <w:proofErr w:type="spellStart"/>
      <w:r w:rsidR="00945884">
        <w:t>Teams</w:t>
      </w:r>
      <w:proofErr w:type="spellEnd"/>
      <w:r>
        <w:t>,</w:t>
      </w:r>
    </w:p>
    <w:p w14:paraId="61DD4FC0" w14:textId="77777777" w:rsidR="00B572E3" w:rsidRPr="00B81BF0" w:rsidRDefault="003D4545" w:rsidP="00B81BF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wspólnie z innymi osobami z zespołu edytuje dokumenty w tym samym czasie, korzystając z możliwości programu </w:t>
      </w:r>
      <w:r w:rsidR="009A5298">
        <w:t>do pracy zespołowej, np. Microsoft</w:t>
      </w:r>
      <w:r>
        <w:t xml:space="preserve"> </w:t>
      </w:r>
      <w:proofErr w:type="spellStart"/>
      <w:r>
        <w:t>Teams</w:t>
      </w:r>
      <w:proofErr w:type="spellEnd"/>
      <w:r w:rsidR="00B572E3" w:rsidRPr="00B81BF0">
        <w:rPr>
          <w:rFonts w:cstheme="minorHAnsi"/>
        </w:rPr>
        <w:t>.</w:t>
      </w:r>
    </w:p>
    <w:p w14:paraId="024974AF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570E21A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uczestniczy w pracy grupowej, wykonuj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zadania i realizuj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projekty,</w:t>
      </w:r>
    </w:p>
    <w:p w14:paraId="542F14B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dba o 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ciwy podział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pracy w grupie,</w:t>
      </w:r>
    </w:p>
    <w:p w14:paraId="2D3973D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podczas wsp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łpracy z innymi,</w:t>
      </w:r>
    </w:p>
    <w:p w14:paraId="101CBE2B" w14:textId="77777777" w:rsidR="00B572E3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wymienia zawody oraz sytuacje z 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ycia codziennego,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wykorzystywane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informatyczne</w:t>
      </w:r>
      <w:r w:rsidR="009440A0">
        <w:rPr>
          <w:rFonts w:cstheme="minorHAnsi"/>
        </w:rPr>
        <w:t>,</w:t>
      </w:r>
    </w:p>
    <w:p w14:paraId="39B835AA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6AEF7D84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9440A0" w:rsidRPr="00306B98" w:rsidRDefault="00231A53" w:rsidP="00231A53">
      <w:pPr>
        <w:pStyle w:val="Akapitzlist"/>
        <w:numPr>
          <w:ilvl w:val="1"/>
          <w:numId w:val="17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 zakresie przestrzegania praw i </w:t>
      </w:r>
      <w:r w:rsidR="00193A36" w:rsidRPr="00306B98">
        <w:rPr>
          <w:rFonts w:cstheme="minorHAnsi"/>
        </w:rPr>
        <w:t>zasad bezpiecze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stwa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5D1A3B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z niewła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ciwego korzystania z komputera,</w:t>
      </w:r>
    </w:p>
    <w:p w14:paraId="1681DD5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0F15789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chroni komputer przed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eniami płyn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cymi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45BF5FB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stosuje zasady bezpiecznego korzystania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59C6DD4B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osoby i instytucje, do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zwr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ci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si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 xml:space="preserve"> o pomoc w </w:t>
      </w:r>
      <w:r w:rsidRPr="00306B98">
        <w:rPr>
          <w:rFonts w:cstheme="minorHAnsi"/>
        </w:rPr>
        <w:t>przypadku poczucia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enia,</w:t>
      </w:r>
    </w:p>
    <w:p w14:paraId="3D2477D6" w14:textId="77777777" w:rsidR="00953CE1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 materiały pobrane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.</w:t>
      </w:r>
    </w:p>
    <w:p w14:paraId="3B1634AB" w14:textId="77777777" w:rsidR="00A170D9" w:rsidRDefault="00A170D9" w:rsidP="00953CE1">
      <w:pPr>
        <w:rPr>
          <w:rFonts w:cstheme="minorHAnsi"/>
        </w:rPr>
        <w:sectPr w:rsidR="00A170D9" w:rsidSect="00C00DC7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5DEF5B7C" w14:textId="7BA637A8" w:rsidR="001E72E4" w:rsidRPr="00C05B1A" w:rsidRDefault="00734174" w:rsidP="001E72E4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</w:t>
      </w:r>
      <w:bookmarkStart w:id="0" w:name="_GoBack"/>
      <w:bookmarkEnd w:id="0"/>
      <w:r w:rsidR="001E72E4" w:rsidRPr="00C05B1A">
        <w:rPr>
          <w:b/>
          <w:color w:val="000000" w:themeColor="text1"/>
          <w:sz w:val="28"/>
          <w:szCs w:val="28"/>
        </w:rPr>
        <w:t>. Wymagania na poszczególne oceny</w:t>
      </w:r>
    </w:p>
    <w:p w14:paraId="42959C4F" w14:textId="77777777" w:rsidR="001E72E4" w:rsidRDefault="001E72E4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73059B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podaje przykłady zastosowań konta 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218EBAF1" w14:textId="0FF07CE6" w:rsidR="0070542B" w:rsidRPr="0066679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Pr="00953CE1" w:rsidRDefault="007F6B07" w:rsidP="00953CE1">
      <w:pPr>
        <w:rPr>
          <w:rFonts w:cstheme="minorHAnsi"/>
        </w:rPr>
      </w:pPr>
    </w:p>
    <w:sectPr w:rsidR="007F6B07" w:rsidRPr="00953CE1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FA38" w14:textId="77777777" w:rsidR="00FB17F1" w:rsidRDefault="00FB17F1" w:rsidP="001024A6">
      <w:r>
        <w:separator/>
      </w:r>
    </w:p>
  </w:endnote>
  <w:endnote w:type="continuationSeparator" w:id="0">
    <w:p w14:paraId="5B6720D9" w14:textId="77777777" w:rsidR="00FB17F1" w:rsidRDefault="00FB17F1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6ECA" w14:textId="77777777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E34E2" w14:textId="77777777" w:rsidR="00FB17F1" w:rsidRDefault="00FB17F1" w:rsidP="001024A6">
      <w:r>
        <w:separator/>
      </w:r>
    </w:p>
  </w:footnote>
  <w:footnote w:type="continuationSeparator" w:id="0">
    <w:p w14:paraId="2B834BAD" w14:textId="77777777" w:rsidR="00FB17F1" w:rsidRDefault="00FB17F1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879"/>
    <w:multiLevelType w:val="hybridMultilevel"/>
    <w:tmpl w:val="3918A5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28"/>
  </w:num>
  <w:num w:numId="5">
    <w:abstractNumId w:val="1"/>
  </w:num>
  <w:num w:numId="6">
    <w:abstractNumId w:val="26"/>
  </w:num>
  <w:num w:numId="7">
    <w:abstractNumId w:val="27"/>
  </w:num>
  <w:num w:numId="8">
    <w:abstractNumId w:val="17"/>
  </w:num>
  <w:num w:numId="9">
    <w:abstractNumId w:val="25"/>
  </w:num>
  <w:num w:numId="10">
    <w:abstractNumId w:val="18"/>
  </w:num>
  <w:num w:numId="11">
    <w:abstractNumId w:val="30"/>
  </w:num>
  <w:num w:numId="12">
    <w:abstractNumId w:val="14"/>
  </w:num>
  <w:num w:numId="13">
    <w:abstractNumId w:val="7"/>
  </w:num>
  <w:num w:numId="14">
    <w:abstractNumId w:val="3"/>
  </w:num>
  <w:num w:numId="15">
    <w:abstractNumId w:val="23"/>
  </w:num>
  <w:num w:numId="16">
    <w:abstractNumId w:val="6"/>
  </w:num>
  <w:num w:numId="17">
    <w:abstractNumId w:val="20"/>
  </w:num>
  <w:num w:numId="18">
    <w:abstractNumId w:val="12"/>
  </w:num>
  <w:num w:numId="19">
    <w:abstractNumId w:val="10"/>
  </w:num>
  <w:num w:numId="20">
    <w:abstractNumId w:val="8"/>
  </w:num>
  <w:num w:numId="21">
    <w:abstractNumId w:val="22"/>
  </w:num>
  <w:num w:numId="22">
    <w:abstractNumId w:val="4"/>
  </w:num>
  <w:num w:numId="23">
    <w:abstractNumId w:val="15"/>
  </w:num>
  <w:num w:numId="24">
    <w:abstractNumId w:val="21"/>
  </w:num>
  <w:num w:numId="25">
    <w:abstractNumId w:val="19"/>
  </w:num>
  <w:num w:numId="26">
    <w:abstractNumId w:val="9"/>
  </w:num>
  <w:num w:numId="27">
    <w:abstractNumId w:val="24"/>
  </w:num>
  <w:num w:numId="28">
    <w:abstractNumId w:val="5"/>
  </w:num>
  <w:num w:numId="29">
    <w:abstractNumId w:val="29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66797"/>
    <w:rsid w:val="00682BB2"/>
    <w:rsid w:val="00685D11"/>
    <w:rsid w:val="0070542B"/>
    <w:rsid w:val="00711F13"/>
    <w:rsid w:val="0073059B"/>
    <w:rsid w:val="0073381E"/>
    <w:rsid w:val="00734174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B17F1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2384</Words>
  <Characters>14307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Acer</cp:lastModifiedBy>
  <cp:revision>2</cp:revision>
  <dcterms:created xsi:type="dcterms:W3CDTF">2025-09-11T19:27:00Z</dcterms:created>
  <dcterms:modified xsi:type="dcterms:W3CDTF">2025-09-11T19:27:00Z</dcterms:modified>
</cp:coreProperties>
</file>