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F8" w:rsidRPr="0003530C" w:rsidRDefault="00E41DF8" w:rsidP="00E41DF8">
      <w:pPr>
        <w:spacing w:after="120"/>
        <w:jc w:val="center"/>
        <w:rPr>
          <w:rFonts w:ascii="Times New Roman" w:eastAsia="Calibri" w:hAnsi="Times New Roman" w:cs="Times New Roman"/>
          <w:bCs/>
        </w:rPr>
      </w:pPr>
      <w:r w:rsidRPr="0003530C">
        <w:rPr>
          <w:rFonts w:ascii="Times New Roman" w:eastAsia="Calibri" w:hAnsi="Times New Roman" w:cs="Times New Roman"/>
          <w:bCs/>
        </w:rPr>
        <w:t>Wymagania edukacyjne z geografii dla klasy 6</w:t>
      </w:r>
    </w:p>
    <w:p w:rsidR="00E41DF8" w:rsidRPr="0003530C" w:rsidRDefault="00E41DF8" w:rsidP="00E41DF8">
      <w:pPr>
        <w:spacing w:after="120"/>
        <w:rPr>
          <w:rFonts w:ascii="Times New Roman" w:hAnsi="Times New Roman" w:cs="Times New Roman"/>
        </w:rPr>
      </w:pPr>
    </w:p>
    <w:p w:rsidR="00E41DF8" w:rsidRPr="0003530C" w:rsidRDefault="00E41DF8" w:rsidP="00E41DF8">
      <w:pPr>
        <w:spacing w:after="120"/>
        <w:rPr>
          <w:rFonts w:ascii="Times New Roman" w:hAnsi="Times New Roman" w:cs="Times New Roman"/>
        </w:rPr>
      </w:pPr>
      <w:r w:rsidRPr="0003530C">
        <w:rPr>
          <w:rFonts w:ascii="Times New Roman" w:hAnsi="Times New Roman" w:cs="Times New Roman"/>
        </w:rPr>
        <w:t>Ocenę niedostateczną otrzymuje uczeń, który:</w:t>
      </w:r>
    </w:p>
    <w:p w:rsidR="00E41DF8" w:rsidRPr="0003530C" w:rsidRDefault="00E41DF8" w:rsidP="00E41DF8">
      <w:pPr>
        <w:pStyle w:val="Akapitzlist"/>
        <w:widowControl/>
        <w:numPr>
          <w:ilvl w:val="0"/>
          <w:numId w:val="1"/>
        </w:numPr>
        <w:autoSpaceDE/>
        <w:autoSpaceDN/>
        <w:spacing w:after="120"/>
        <w:contextualSpacing/>
        <w:rPr>
          <w:rFonts w:ascii="Times New Roman" w:hAnsi="Times New Roman" w:cs="Times New Roman"/>
        </w:rPr>
      </w:pPr>
      <w:r w:rsidRPr="0003530C">
        <w:rPr>
          <w:rFonts w:ascii="Times New Roman" w:hAnsi="Times New Roman" w:cs="Times New Roman"/>
        </w:rPr>
        <w:t>nie opanował wiadomości i umiejętności ujętych w podstawie programowej, a braki w wiadomościach i umiejętnościach uniemożliwiają dalsze zdobywanie wiedzy z tego przedmiotu</w:t>
      </w:r>
    </w:p>
    <w:p w:rsidR="00E41DF8" w:rsidRPr="0003530C" w:rsidRDefault="00E41DF8" w:rsidP="00E41DF8">
      <w:pPr>
        <w:pStyle w:val="Akapitzlist"/>
        <w:widowControl/>
        <w:numPr>
          <w:ilvl w:val="0"/>
          <w:numId w:val="1"/>
        </w:numPr>
        <w:autoSpaceDE/>
        <w:autoSpaceDN/>
        <w:spacing w:after="120"/>
        <w:contextualSpacing/>
        <w:rPr>
          <w:rFonts w:ascii="Times New Roman" w:hAnsi="Times New Roman" w:cs="Times New Roman"/>
        </w:rPr>
      </w:pPr>
      <w:r w:rsidRPr="0003530C">
        <w:rPr>
          <w:rFonts w:ascii="Times New Roman" w:hAnsi="Times New Roman" w:cs="Times New Roman"/>
        </w:rPr>
        <w:t>nie jest w stanie rozwiązać zadań o niewielkim (elementarnym)stopniu trudności</w:t>
      </w:r>
    </w:p>
    <w:p w:rsidR="00E41DF8" w:rsidRPr="0003530C" w:rsidRDefault="00E41DF8" w:rsidP="00E41DF8">
      <w:pPr>
        <w:pStyle w:val="Akapitzlist"/>
        <w:widowControl/>
        <w:numPr>
          <w:ilvl w:val="0"/>
          <w:numId w:val="1"/>
        </w:numPr>
        <w:autoSpaceDE/>
        <w:autoSpaceDN/>
        <w:spacing w:after="120"/>
        <w:contextualSpacing/>
        <w:rPr>
          <w:rFonts w:ascii="Times New Roman" w:hAnsi="Times New Roman" w:cs="Times New Roman"/>
        </w:rPr>
      </w:pPr>
      <w:r w:rsidRPr="0003530C">
        <w:rPr>
          <w:rFonts w:ascii="Times New Roman" w:hAnsi="Times New Roman" w:cs="Times New Roman"/>
        </w:rPr>
        <w:t>pomimo działań wspomagających i zapobiegawczych ze strony nauczyciela nie spełnia kryteriów oceny dopuszczającej</w:t>
      </w:r>
    </w:p>
    <w:p w:rsidR="00E41DF8" w:rsidRPr="004A0C4A" w:rsidRDefault="00E41DF8" w:rsidP="00E41DF8">
      <w:pPr>
        <w:rPr>
          <w:rFonts w:ascii="Times New Roman" w:hAnsi="Times New Roman" w:cs="Times New Roman"/>
        </w:rPr>
      </w:pPr>
    </w:p>
    <w:p w:rsidR="00E41DF8" w:rsidRPr="004A0C4A" w:rsidRDefault="00E41DF8" w:rsidP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I OKRES</w:t>
      </w:r>
    </w:p>
    <w:p w:rsidR="00E41DF8" w:rsidRPr="004A0C4A" w:rsidRDefault="00E41DF8" w:rsidP="00E41DF8">
      <w:pPr>
        <w:rPr>
          <w:rFonts w:ascii="Times New Roman" w:hAnsi="Times New Roman" w:cs="Times New Roman"/>
        </w:rPr>
      </w:pPr>
    </w:p>
    <w:p w:rsidR="00E41DF8" w:rsidRPr="004A0C4A" w:rsidRDefault="00E41DF8" w:rsidP="00E41DF8">
      <w:pPr>
        <w:rPr>
          <w:rFonts w:ascii="Times New Roman" w:hAnsi="Times New Roman" w:cs="Times New Roman"/>
          <w:i/>
        </w:rPr>
      </w:pPr>
      <w:r w:rsidRPr="004A0C4A">
        <w:rPr>
          <w:rFonts w:ascii="Times New Roman" w:hAnsi="Times New Roman" w:cs="Times New Roman"/>
          <w:i/>
        </w:rPr>
        <w:t>Dopuszczający: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Uczeń: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określa położenie Europy na mapie świata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nazwy większych mórz, zatok, cieśnin i wysp Europy i wskazuje je na mapie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przebieg umownej granicy między Europą a Azją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elementy krajobrazu Islandii na podstawie fotografii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strefy klimatyczne w Europie na podstawie mapy klimatycznej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obszary w Europie o cechach klimatu morskiego i kontynentalnego </w:t>
      </w:r>
    </w:p>
    <w:p w:rsidR="0003530C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podaje liczbę państw Europy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politycznej największe i najmniejsze państwa Europy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czynniki wpływające na rozmieszczenie ludności Europy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wyjaśnia znaczenie terminu gęstość zaludnienia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rozmieszczenia ludności obszary o dużej i małej gęstości zaludnienia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starzejące się kraje Europy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grupy ludów zamieszkujących Europę na podstawie mapy tematycznej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główne języki i religie występujące w Europie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wskazuje Paryż i Londyn na mapie Europy</w:t>
      </w:r>
    </w:p>
    <w:p w:rsidR="0003530C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zadania i funkcje rolnictwa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wyjaśnia znaczenie terminu plony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główne cechy środowiska przyrodniczego Danii i Węgier na podstawie mapy </w:t>
      </w:r>
      <w:proofErr w:type="spellStart"/>
      <w:r w:rsidRPr="004A0C4A">
        <w:rPr>
          <w:rFonts w:ascii="Times New Roman" w:hAnsi="Times New Roman" w:cs="Times New Roman"/>
          <w:szCs w:val="24"/>
        </w:rPr>
        <w:t>ogólnogeograficznej</w:t>
      </w:r>
      <w:proofErr w:type="spellEnd"/>
      <w:r w:rsidRPr="004A0C4A">
        <w:rPr>
          <w:rFonts w:ascii="Times New Roman" w:hAnsi="Times New Roman" w:cs="Times New Roman"/>
          <w:szCs w:val="24"/>
        </w:rPr>
        <w:t xml:space="preserve"> Europy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rośliny uprawne i zwierzęta hodowlane o największym znaczeniu dla rolnictwa Danii i Węgier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zadania i funkcje przemysłu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znane i cenione na świecie francuskie wyroby przemysłowe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podaje przykłady odnawialnych i nieodnawialnych źródeł energii na podstawie schematu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rozpoznaje typy elektrowni na podstawie fotografii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 • wymienia walory przyrodnicze Europy Południowej na podstawie mapy </w:t>
      </w:r>
      <w:proofErr w:type="spellStart"/>
      <w:r w:rsidRPr="004A0C4A">
        <w:rPr>
          <w:rFonts w:ascii="Times New Roman" w:hAnsi="Times New Roman" w:cs="Times New Roman"/>
          <w:szCs w:val="24"/>
        </w:rPr>
        <w:t>ogólnogeograficznej</w:t>
      </w:r>
      <w:proofErr w:type="spellEnd"/>
      <w:r w:rsidRPr="004A0C4A">
        <w:rPr>
          <w:rFonts w:ascii="Times New Roman" w:hAnsi="Times New Roman" w:cs="Times New Roman"/>
          <w:szCs w:val="24"/>
        </w:rPr>
        <w:t xml:space="preserve"> </w:t>
      </w:r>
    </w:p>
    <w:p w:rsidR="006A28A7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wymienia atrakcje turystyczne w wybranych krajach Europy Południowej na podstawie mapy tematycznej i fotografii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</w:p>
    <w:p w:rsidR="00E41DF8" w:rsidRPr="004A0C4A" w:rsidRDefault="00E41DF8">
      <w:pPr>
        <w:rPr>
          <w:rFonts w:ascii="Times New Roman" w:hAnsi="Times New Roman" w:cs="Times New Roman"/>
          <w:i/>
          <w:szCs w:val="24"/>
        </w:rPr>
      </w:pPr>
      <w:r w:rsidRPr="004A0C4A">
        <w:rPr>
          <w:rFonts w:ascii="Times New Roman" w:hAnsi="Times New Roman" w:cs="Times New Roman"/>
          <w:i/>
          <w:szCs w:val="24"/>
        </w:rPr>
        <w:t>Dostateczny: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omawia przebieg umownej granicy między Europą a Azją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czynniki decydujące o długości linii brzegowej Europy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największe krainy geograficzne Europy i wskazuje je na mapie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opisuje położenie geograficzne Islandii na podstawie mapy </w:t>
      </w:r>
      <w:proofErr w:type="spellStart"/>
      <w:r w:rsidRPr="004A0C4A">
        <w:rPr>
          <w:rFonts w:ascii="Times New Roman" w:hAnsi="Times New Roman" w:cs="Times New Roman"/>
          <w:szCs w:val="24"/>
        </w:rPr>
        <w:t>ogólnogeograficznej</w:t>
      </w:r>
      <w:proofErr w:type="spellEnd"/>
      <w:r w:rsidRPr="004A0C4A">
        <w:rPr>
          <w:rFonts w:ascii="Times New Roman" w:hAnsi="Times New Roman" w:cs="Times New Roman"/>
          <w:szCs w:val="24"/>
        </w:rPr>
        <w:t xml:space="preserve">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wyjaśnia znaczenie terminów: wulkan, magma, erupcja, lawa, bazalt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przedstawia kryterium wyróżniania stref klimatycznych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omawia cechy wybranych typów i odmian klimatu Europy na podstawie </w:t>
      </w:r>
      <w:proofErr w:type="spellStart"/>
      <w:r w:rsidRPr="004A0C4A">
        <w:rPr>
          <w:rFonts w:ascii="Times New Roman" w:hAnsi="Times New Roman" w:cs="Times New Roman"/>
          <w:szCs w:val="24"/>
        </w:rPr>
        <w:t>klimatogramów</w:t>
      </w:r>
      <w:proofErr w:type="spellEnd"/>
      <w:r w:rsidRPr="004A0C4A">
        <w:rPr>
          <w:rFonts w:ascii="Times New Roman" w:hAnsi="Times New Roman" w:cs="Times New Roman"/>
          <w:szCs w:val="24"/>
        </w:rPr>
        <w:t xml:space="preserve">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i wskazuje na mapie politycznej Europy państwa powstałe na przełomie lat 80. i 90. XX w.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lastRenderedPageBreak/>
        <w:t xml:space="preserve">• omawia rozmieszczenie ludności w Europie na podstawie mapy rozmieszczenia ludności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przedstawia liczbę ludności Europy na tle liczby ludności pozostałych kontynentów na podstawie wykresów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charakteryzuje zróżnicowanie językowe ludności Europy na podstawie mapy tematycznej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przyczyny migracji ludności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kraje imigracyjne i kraje emigracyjne w Europie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cechy krajobrazu wielkomiejskiego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i wskazuje na mapie największe miasta Europy i świata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porównuje miasta Europy z miastami świata na podstawie wykresów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przedstawia główne cechy środowiska przyrodniczego Danii i Węgier sprzyjające rozwojowi rolnictwa na podstawie map </w:t>
      </w:r>
      <w:proofErr w:type="spellStart"/>
      <w:r w:rsidRPr="004A0C4A">
        <w:rPr>
          <w:rFonts w:ascii="Times New Roman" w:hAnsi="Times New Roman" w:cs="Times New Roman"/>
          <w:szCs w:val="24"/>
        </w:rPr>
        <w:t>ogólnogeograficznych</w:t>
      </w:r>
      <w:proofErr w:type="spellEnd"/>
      <w:r w:rsidRPr="004A0C4A">
        <w:rPr>
          <w:rFonts w:ascii="Times New Roman" w:hAnsi="Times New Roman" w:cs="Times New Roman"/>
          <w:szCs w:val="24"/>
        </w:rPr>
        <w:t xml:space="preserve"> i tematycznych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czynniki rozwoju przemysłu we Francji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podaje przykłady działów nowoczesnego przemysłu we Francji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czynniki wpływające na strukturę produkcji energii w Europie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podaje główne zalety i wady różnych typów elektrowni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omawia walory kulturowe Europy Południowej na podstawie fotografii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wymienia elementy infrastruktury turystycznej na podstawie fotografii oraz tekstów źródłowych</w:t>
      </w:r>
    </w:p>
    <w:p w:rsidR="00CC7348" w:rsidRPr="004A0C4A" w:rsidRDefault="00CC7348">
      <w:pPr>
        <w:rPr>
          <w:rFonts w:ascii="Times New Roman" w:hAnsi="Times New Roman" w:cs="Times New Roman"/>
          <w:szCs w:val="24"/>
        </w:rPr>
      </w:pPr>
    </w:p>
    <w:p w:rsidR="00CC7348" w:rsidRPr="004A0C4A" w:rsidRDefault="00CC7348">
      <w:pPr>
        <w:rPr>
          <w:rFonts w:ascii="Times New Roman" w:hAnsi="Times New Roman" w:cs="Times New Roman"/>
          <w:i/>
          <w:szCs w:val="24"/>
        </w:rPr>
      </w:pPr>
      <w:r w:rsidRPr="004A0C4A">
        <w:rPr>
          <w:rFonts w:ascii="Times New Roman" w:hAnsi="Times New Roman" w:cs="Times New Roman"/>
          <w:i/>
          <w:szCs w:val="24"/>
        </w:rPr>
        <w:t>Dobry: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opisuje ukształtowanie powierzchni Europy na podstawie mapy </w:t>
      </w:r>
      <w:proofErr w:type="spellStart"/>
      <w:r w:rsidRPr="004A0C4A">
        <w:rPr>
          <w:rFonts w:ascii="Times New Roman" w:hAnsi="Times New Roman" w:cs="Times New Roman"/>
        </w:rPr>
        <w:t>ogólnogeograficznej</w:t>
      </w:r>
      <w:proofErr w:type="spellEnd"/>
      <w:r w:rsidRPr="004A0C4A">
        <w:rPr>
          <w:rFonts w:ascii="Times New Roman" w:hAnsi="Times New Roman" w:cs="Times New Roman"/>
        </w:rPr>
        <w:t xml:space="preserve">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opisuje położenie Islandii względem płyt litosfery na podstawie mapy geologicznej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przykłady obszarów występowania trzęsień ziemi i wybuchów wulkanów na świecie na podstawie mapy geologicznej i mapy </w:t>
      </w:r>
      <w:proofErr w:type="spellStart"/>
      <w:r w:rsidRPr="004A0C4A">
        <w:rPr>
          <w:rFonts w:ascii="Times New Roman" w:hAnsi="Times New Roman" w:cs="Times New Roman"/>
        </w:rPr>
        <w:t>ogólnogeograficznej</w:t>
      </w:r>
      <w:proofErr w:type="spellEnd"/>
      <w:r w:rsidRPr="004A0C4A">
        <w:rPr>
          <w:rFonts w:ascii="Times New Roman" w:hAnsi="Times New Roman" w:cs="Times New Roman"/>
        </w:rPr>
        <w:t xml:space="preserve">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czynniki wpływające na zróżnicowanie klimatyczne Europy na podstawie map klimatycznych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różnice między strefami klimatycznymi, które znajdują się w Europie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zmiany liczby ludności Europy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analizuje strukturę wieku i płci ludności na podstawie piramid wieku i płci ludności wybranych krajów Europy </w:t>
      </w:r>
    </w:p>
    <w:p w:rsidR="0003530C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przyczyny zróżnicowania narodowościowego i językowego ludności w Europie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zróżnicowanie kulturowe i religijne w Europie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zalety i wady życia w wielkim mieście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położenie i układ przestrzenny Londynu i Paryża na podstawie map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warunki przyrodnicze i </w:t>
      </w:r>
      <w:proofErr w:type="spellStart"/>
      <w:r w:rsidRPr="004A0C4A">
        <w:rPr>
          <w:rFonts w:ascii="Times New Roman" w:hAnsi="Times New Roman" w:cs="Times New Roman"/>
        </w:rPr>
        <w:t>pozaprzyrodnicze</w:t>
      </w:r>
      <w:proofErr w:type="spellEnd"/>
      <w:r w:rsidRPr="004A0C4A">
        <w:rPr>
          <w:rFonts w:ascii="Times New Roman" w:hAnsi="Times New Roman" w:cs="Times New Roman"/>
        </w:rPr>
        <w:t xml:space="preserve"> rozwoju rolnictwa w Europie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rozmieszczenie najważniejszych upraw i hodowli w Danii i na Węgrzech na podstawie map rolnictwa tych krajów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wyjaśnia, czym się charakteryzuje nowoczesny przemysł we Francji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zmiany w wykorzystaniu źródeł energii w Europie w XX i XXI w. na podstawie wykresu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 omawia znaczenie turystyki w krajach Europy Południowej na podstawie wykresów dotyczących liczby turystów i wpływów z turystyki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</w:p>
    <w:p w:rsidR="00CC7348" w:rsidRPr="004A0C4A" w:rsidRDefault="00CC7348" w:rsidP="00CC7348">
      <w:pPr>
        <w:rPr>
          <w:rFonts w:ascii="Times New Roman" w:hAnsi="Times New Roman" w:cs="Times New Roman"/>
          <w:i/>
        </w:rPr>
      </w:pPr>
      <w:r w:rsidRPr="004A0C4A">
        <w:rPr>
          <w:rFonts w:ascii="Times New Roman" w:hAnsi="Times New Roman" w:cs="Times New Roman"/>
          <w:i/>
        </w:rPr>
        <w:t xml:space="preserve">Bardzo dobry: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porównuje ukształtowanie powierzchni wschodniej i zachodniej oraz północnej i południowej części Europy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przyczyny występowania gejzerów na Islandii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strefy klimatyczne w Europie i charakterystyczną dla nich roślinność na podstawie </w:t>
      </w:r>
      <w:proofErr w:type="spellStart"/>
      <w:r w:rsidRPr="004A0C4A">
        <w:rPr>
          <w:rFonts w:ascii="Times New Roman" w:hAnsi="Times New Roman" w:cs="Times New Roman"/>
        </w:rPr>
        <w:t>klimatogramów</w:t>
      </w:r>
      <w:proofErr w:type="spellEnd"/>
      <w:r w:rsidRPr="004A0C4A">
        <w:rPr>
          <w:rFonts w:ascii="Times New Roman" w:hAnsi="Times New Roman" w:cs="Times New Roman"/>
        </w:rPr>
        <w:t xml:space="preserve"> i fotografii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wpływ prądów morskich na temperaturę powietrza w Europie </w:t>
      </w:r>
    </w:p>
    <w:p w:rsidR="0003530C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 omawia wpływ ukształtowania powierzchni na klimat Europy</w:t>
      </w:r>
    </w:p>
    <w:p w:rsidR="00CC7348" w:rsidRPr="004A0C4A" w:rsidRDefault="0003530C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wskazuje na mapie państwa Europy</w:t>
      </w:r>
      <w:r w:rsidR="00CC7348" w:rsidRPr="004A0C4A">
        <w:rPr>
          <w:rFonts w:ascii="Times New Roman" w:hAnsi="Times New Roman" w:cs="Times New Roman"/>
        </w:rPr>
        <w:t xml:space="preserve">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porównuje piramidy wieku i płci społeczeństw: młodego i starzejącego się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skutki zróżnicowania kulturowego ludności Europy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korzyści i zagrożenia związane z migracjami ludności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porównuje Paryż i Londyn pod względem ich znaczenia na świecie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porównuje wydajność rolnictwa Danii i Węgier na podstawie wykresów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lastRenderedPageBreak/>
        <w:t xml:space="preserve">• wyjaśnia znaczenie nowoczesnych usług we Francji na podstawie diagramów przedstawiających strukturę zatrudnienia według sektorów oraz strukturę wytwarzania PKB we Francji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usługi turystyczne i transportowe we Francji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zalety i wady elektrowni jądrowych </w:t>
      </w:r>
    </w:p>
    <w:p w:rsidR="00CC7348" w:rsidRPr="004A0C4A" w:rsidRDefault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 omawia wpływ rozwoju turystyki na infrastrukturę turystyczną oraz strukturę zatrudnienia w krajach Europy Południowej</w:t>
      </w:r>
    </w:p>
    <w:p w:rsidR="00CC7348" w:rsidRPr="004A0C4A" w:rsidRDefault="00CC7348">
      <w:pPr>
        <w:rPr>
          <w:rFonts w:ascii="Times New Roman" w:hAnsi="Times New Roman" w:cs="Times New Roman"/>
        </w:rPr>
      </w:pPr>
    </w:p>
    <w:p w:rsidR="00CC7348" w:rsidRPr="004A0C4A" w:rsidRDefault="00CC7348">
      <w:pPr>
        <w:rPr>
          <w:rFonts w:ascii="Times New Roman" w:hAnsi="Times New Roman" w:cs="Times New Roman"/>
          <w:i/>
        </w:rPr>
      </w:pPr>
      <w:r w:rsidRPr="004A0C4A">
        <w:rPr>
          <w:rFonts w:ascii="Times New Roman" w:hAnsi="Times New Roman" w:cs="Times New Roman"/>
          <w:i/>
        </w:rPr>
        <w:t>Celujący: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wpływ działalności lądolodu na ukształtowanie północnej części Europy na podstawie mapy i dodatkowych źródeł informacji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wpływ położenia na granicy płyt litosfery na występowanie wulkanów i trzęsień ziemi na Islandii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wyjaśnia, dlaczego w Europie na tej samej szerokości geograficznej występują różne typy i odmiany klimatu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zależności między strefami oświetlenia Ziemi a strefami klimatycznymi na podstawie ilustracji oraz map klimatycznych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rolę Unii Europejskiej w przemianach społecznych i gospodarczych Europy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analizuje przyczyny i skutki starzenia się społeczeństw Europy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opisuje działania, które można podjąć, aby zmniejszyć tempo starzenia się społeczeństwa Europy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przyczyny nielegalnej imigracji do Europy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ocenia skutki migracji ludności między państwami Europy oraz imigracji ludności z innych kontynentów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ocenia rolę i funkcje Paryża i Londynu jako wielkich metropolii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wyjaśnia, dlaczego w Europie występują korzystne warunki przyrodnicze do rozwoju rolnictwa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pozytywne i negatywne skutki rozwoju nowoczesnego rolnictwa w Europie </w:t>
      </w:r>
    </w:p>
    <w:p w:rsidR="004A0C4A" w:rsidRPr="004A0C4A" w:rsidRDefault="004A0C4A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rolę i znaczenie nowoczesnego przemysłu i usług we Francji </w:t>
      </w:r>
    </w:p>
    <w:p w:rsidR="004A0C4A" w:rsidRPr="004A0C4A" w:rsidRDefault="004A0C4A">
      <w:pPr>
        <w:rPr>
          <w:rFonts w:ascii="Times New Roman" w:hAnsi="Times New Roman" w:cs="Times New Roman"/>
          <w:i/>
          <w:sz w:val="24"/>
        </w:rPr>
      </w:pPr>
      <w:r w:rsidRPr="004A0C4A">
        <w:rPr>
          <w:rFonts w:ascii="Times New Roman" w:hAnsi="Times New Roman" w:cs="Times New Roman"/>
        </w:rPr>
        <w:t>• analizuje wpływ warunków środowiska przyrodniczego w wybranych krajach Europy na wykorzystanie różnych źródeł energii</w:t>
      </w:r>
    </w:p>
    <w:p w:rsidR="00CC7348" w:rsidRPr="004A0C4A" w:rsidRDefault="00CC7348">
      <w:pPr>
        <w:rPr>
          <w:rFonts w:ascii="Times New Roman" w:hAnsi="Times New Roman" w:cs="Times New Roman"/>
          <w:i/>
          <w:sz w:val="24"/>
          <w:szCs w:val="24"/>
        </w:rPr>
      </w:pP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II OKRES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i/>
        </w:rPr>
        <w:t>Dopuszczający: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Uczeń: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główne działy przetwórstwa przemysłowego w Niemczech na podstawie diagramu kołowego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Nadrenię Północną-Westfalię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walory przyrodnicze i kulturowe Czech i Słowacji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atrakcje turystyczne w Czechach i na Słowacji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</w:t>
      </w:r>
      <w:r w:rsidR="0003530C">
        <w:rPr>
          <w:rFonts w:ascii="Times New Roman" w:hAnsi="Times New Roman" w:cs="Times New Roman"/>
          <w:szCs w:val="24"/>
        </w:rPr>
        <w:t>przedstawia wybrane</w:t>
      </w:r>
      <w:r w:rsidRPr="004A0C4A">
        <w:rPr>
          <w:rFonts w:ascii="Times New Roman" w:hAnsi="Times New Roman" w:cs="Times New Roman"/>
          <w:szCs w:val="24"/>
        </w:rPr>
        <w:t xml:space="preserve"> walory przyrodnicze Litwy i Białorusi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przedstawia główne atrakcje turystyczne Litwy i Białorusi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omawia położenie geograficzne Ukrainy na podstawie mapy ogólno geograficznej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surowce mineralne Ukrainy na podstawie mapy gospodarczej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największe krainy geograficzne Rosji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surowce mineralne Rosji na podstawie mapy gospodarczej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i lokalizuje na mapie Rosji główne obszary upraw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sąsiadów Polski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przykłady współpracy Polski z sąsiednimi krajami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rodzaje ciał niebieskich znajdujących się w Układzie Słonecznym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wymienia planety Układu Słonecznego w kolejności od znajdującej się najbliżej Słońca do tej, która jest położona najdalej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wyjaśnia, na czym polega ruch obrotowy Ziemi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wyjaśnia znaczenie terminu górowanie Słońca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określa czas trwania ruchu obrotowego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demonstruje ruch obrotowy Ziemi przy użyciu modeli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wyjaśnia, na czym polega ruch obiegowy Ziemi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lastRenderedPageBreak/>
        <w:t xml:space="preserve">• demonstruje ruch obiegowy Ziemi przy użyciu modeli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wskazuje na mapie lub na globusie równik, południki 0° i 180° oraz półkule: południową, północną, wschodnią i zachodnią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 xml:space="preserve">• podaje symbole oznaczające kierunki geograficzne 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  <w:r w:rsidRPr="004A0C4A">
        <w:rPr>
          <w:rFonts w:ascii="Times New Roman" w:hAnsi="Times New Roman" w:cs="Times New Roman"/>
          <w:szCs w:val="24"/>
        </w:rPr>
        <w:t>• wyjaśnia, do czego służą współrzędne geograficzne</w:t>
      </w:r>
    </w:p>
    <w:p w:rsidR="00E41DF8" w:rsidRPr="004A0C4A" w:rsidRDefault="00E41DF8">
      <w:pPr>
        <w:rPr>
          <w:rFonts w:ascii="Times New Roman" w:hAnsi="Times New Roman" w:cs="Times New Roman"/>
          <w:szCs w:val="24"/>
        </w:rPr>
      </w:pPr>
    </w:p>
    <w:p w:rsidR="00E41DF8" w:rsidRPr="004A0C4A" w:rsidRDefault="00E41DF8" w:rsidP="00E41DF8">
      <w:pPr>
        <w:rPr>
          <w:rFonts w:ascii="Times New Roman" w:hAnsi="Times New Roman" w:cs="Times New Roman"/>
          <w:i/>
          <w:szCs w:val="24"/>
        </w:rPr>
      </w:pPr>
      <w:r w:rsidRPr="004A0C4A">
        <w:rPr>
          <w:rFonts w:ascii="Times New Roman" w:hAnsi="Times New Roman" w:cs="Times New Roman"/>
          <w:i/>
          <w:szCs w:val="24"/>
        </w:rPr>
        <w:t>Dostateczny: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znaczenie przemysłu w niemieckiej gospodarce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znane i cenione na świecie niemieckie wyroby przemysłowe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rozpoznaje obiekty z Listy światowego dziedzictwa UNESCO w Czechach i na Słowacji na ilustracjach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atrakcje turystyczne Litwy i Białorusi na podstawie mapy tematycznej i fotografii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na podstawie mapy cechy środowiska przyrodniczego Ukrainy sprzyjające rozwojowi gospodarki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wskazuje na mapie obszary, nad którymi Ukraina utraciła kontrolę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główne gałęzie przemysłu Rosji na podstawie mapy gospodarczej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najważniejsze rośliny uprawne w Rosji na podstawie mapy gospodarczej </w:t>
      </w:r>
    </w:p>
    <w:p w:rsidR="00CC7348" w:rsidRPr="004A0C4A" w:rsidRDefault="00CC7348" w:rsidP="00CC7348">
      <w:pPr>
        <w:rPr>
          <w:rFonts w:ascii="Times New Roman" w:hAnsi="Times New Roman" w:cs="Times New Roman"/>
          <w:sz w:val="24"/>
          <w:szCs w:val="24"/>
        </w:rPr>
      </w:pPr>
      <w:r w:rsidRPr="004A0C4A">
        <w:rPr>
          <w:rFonts w:ascii="Times New Roman" w:hAnsi="Times New Roman" w:cs="Times New Roman"/>
        </w:rPr>
        <w:t>• podaje nazwy euroregionów na podstawie mapy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znaczenie terminów: gwiazda, planeta, planetoida, meteor, meteoryt, kometa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różnicę między gwiazdą a planetą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cechy ruchu obrotowego Ziemi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występowanie dnia i nocy jako głównego następstwo ruchu obrotowego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cechy ruchu obiegowego Ziemi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strefy oświetlenia Ziemi i wskazuje ich granice na mapie lub globusie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cechy południków i równoleżników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wartości południków i równoleżników w miarach kątowych </w:t>
      </w:r>
    </w:p>
    <w:p w:rsidR="00CC7348" w:rsidRPr="004A0C4A" w:rsidRDefault="00E41DF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znaczenie terminów: długość geograficzna, szerokość geograficzna </w:t>
      </w:r>
    </w:p>
    <w:p w:rsidR="00E41DF8" w:rsidRPr="004A0C4A" w:rsidRDefault="00E41DF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znaczenie terminów: rozciągłość południkowa, rozciągłość równoleżnikowa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</w:p>
    <w:p w:rsidR="00CC7348" w:rsidRPr="004A0C4A" w:rsidRDefault="00CC7348" w:rsidP="00CC7348">
      <w:pPr>
        <w:rPr>
          <w:rFonts w:ascii="Times New Roman" w:hAnsi="Times New Roman" w:cs="Times New Roman"/>
          <w:i/>
        </w:rPr>
      </w:pPr>
      <w:r w:rsidRPr="004A0C4A">
        <w:rPr>
          <w:rFonts w:ascii="Times New Roman" w:hAnsi="Times New Roman" w:cs="Times New Roman"/>
          <w:i/>
        </w:rPr>
        <w:t xml:space="preserve">Dobry: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przyczyny zmian zapoczątkowanych w przemyśle w Niemczech w latach 60. XX w.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analizuje strukturę zatrudnienia w przemyśle w Niemczech na podstawie diagramu kołowego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środowisko przyrodnicze Czech i Słowacji na podstawie mapy ogólno geograficznej </w:t>
      </w:r>
    </w:p>
    <w:p w:rsidR="0003530C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środowisko przyrodnicze Litwy i Białorusi na podstawie mapy </w:t>
      </w:r>
      <w:proofErr w:type="spellStart"/>
      <w:r w:rsidRPr="004A0C4A">
        <w:rPr>
          <w:rFonts w:ascii="Times New Roman" w:hAnsi="Times New Roman" w:cs="Times New Roman"/>
        </w:rPr>
        <w:t>ogólnogeograficznej</w:t>
      </w:r>
      <w:proofErr w:type="spellEnd"/>
      <w:r w:rsidRPr="004A0C4A">
        <w:rPr>
          <w:rFonts w:ascii="Times New Roman" w:hAnsi="Times New Roman" w:cs="Times New Roman"/>
        </w:rPr>
        <w:t xml:space="preserve">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czynniki wpływające na atrakcyjność turystyczną Litwy i Białorusi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przyczyny zmniejszania się liczby ludności Ukrainy na podstawie wykresu i schematu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cechy środowiska przyrodniczego Rosji na podstawie mapy </w:t>
      </w:r>
      <w:proofErr w:type="spellStart"/>
      <w:r w:rsidRPr="004A0C4A">
        <w:rPr>
          <w:rFonts w:ascii="Times New Roman" w:hAnsi="Times New Roman" w:cs="Times New Roman"/>
        </w:rPr>
        <w:t>ogólnogeograficznej</w:t>
      </w:r>
      <w:proofErr w:type="spellEnd"/>
      <w:r w:rsidRPr="004A0C4A">
        <w:rPr>
          <w:rFonts w:ascii="Times New Roman" w:hAnsi="Times New Roman" w:cs="Times New Roman"/>
        </w:rPr>
        <w:t xml:space="preserve">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znaczenie usług w Rosji </w:t>
      </w:r>
    </w:p>
    <w:p w:rsidR="0003530C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relacje Polski z Rosją podstawie dodatkowych źródeł </w:t>
      </w:r>
    </w:p>
    <w:p w:rsidR="00CC7348" w:rsidRPr="004A0C4A" w:rsidRDefault="0003530C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CC7348" w:rsidRPr="004A0C4A">
        <w:rPr>
          <w:rFonts w:ascii="Times New Roman" w:hAnsi="Times New Roman" w:cs="Times New Roman"/>
        </w:rPr>
        <w:t xml:space="preserve">rozpoznaje rodzaje ciał niebieskich przedstawionych na ilustracji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opisuje dzienną wędrówkę Słońca po niebie, posługując się ilustracją lub planszą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wędrówkę Słońca po niebie w różnych porach roku na podstawie ilustracji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przebieg linii zmiany daty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zmiany w oświetleniu Ziemi w pierwszych dniach astronomicznych pór roku na podstawie ilustracji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wymienia następstwa ruchu obiegowego Ziemi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wyjaśnia, na jakiej podstawie wyróżnia się strefy oświetlenia Ziemi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odczytuje szerokość geograficzną i długość geograficzną wybranych punktów na globusie i mapie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 odszukuje obiekty na mapie na podstawie podanych współrzędnych geograficznych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</w:p>
    <w:p w:rsidR="00CC7348" w:rsidRPr="004A0C4A" w:rsidRDefault="00CC7348" w:rsidP="00CC7348">
      <w:pPr>
        <w:rPr>
          <w:rFonts w:ascii="Times New Roman" w:hAnsi="Times New Roman" w:cs="Times New Roman"/>
          <w:i/>
        </w:rPr>
      </w:pPr>
      <w:r w:rsidRPr="004A0C4A">
        <w:rPr>
          <w:rFonts w:ascii="Times New Roman" w:hAnsi="Times New Roman" w:cs="Times New Roman"/>
          <w:i/>
        </w:rPr>
        <w:t xml:space="preserve">Bardzo dobry: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przedstawia główne kierunki zmian przemysłu w Nadrenii Północnej- -Westfalii na podstawie mapy i fotografii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nowoczesne przetwórstwo przemysłowe w Nadrenii Północnej-Westfalii na podstawie mapy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lastRenderedPageBreak/>
        <w:t xml:space="preserve">• porównuje cechy środowiska przyrodniczego Czech i Słowacji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</w:t>
      </w:r>
      <w:r w:rsidR="0003530C">
        <w:rPr>
          <w:rFonts w:ascii="Times New Roman" w:hAnsi="Times New Roman" w:cs="Times New Roman"/>
        </w:rPr>
        <w:t xml:space="preserve">przedstawia </w:t>
      </w:r>
      <w:r w:rsidRPr="004A0C4A">
        <w:rPr>
          <w:rFonts w:ascii="Times New Roman" w:hAnsi="Times New Roman" w:cs="Times New Roman"/>
        </w:rPr>
        <w:t xml:space="preserve"> prz</w:t>
      </w:r>
      <w:r w:rsidR="0003530C">
        <w:rPr>
          <w:rFonts w:ascii="Times New Roman" w:hAnsi="Times New Roman" w:cs="Times New Roman"/>
        </w:rPr>
        <w:t xml:space="preserve">ykłady atrakcji turystycznych </w:t>
      </w:r>
      <w:r w:rsidRPr="004A0C4A">
        <w:rPr>
          <w:rFonts w:ascii="Times New Roman" w:hAnsi="Times New Roman" w:cs="Times New Roman"/>
        </w:rPr>
        <w:t xml:space="preserve">Czech i Słowacji na podstawie fotografii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porównuje walory przyrodnicze Litwy i Białorusi na podstawie mapy </w:t>
      </w:r>
      <w:proofErr w:type="spellStart"/>
      <w:r w:rsidRPr="004A0C4A">
        <w:rPr>
          <w:rFonts w:ascii="Times New Roman" w:hAnsi="Times New Roman" w:cs="Times New Roman"/>
        </w:rPr>
        <w:t>ogólnogeograficznej</w:t>
      </w:r>
      <w:proofErr w:type="spellEnd"/>
      <w:r w:rsidRPr="004A0C4A">
        <w:rPr>
          <w:rFonts w:ascii="Times New Roman" w:hAnsi="Times New Roman" w:cs="Times New Roman"/>
        </w:rPr>
        <w:t xml:space="preserve"> i fotografii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podaje przyczyny konfliktów na Ukrainie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czynniki lokalizacji głównych okręgów przemysłowych Rosji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opisuje stosunki Polski z sąsiadami na podstawie dodatkowych źródeł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opisuje budowę Układu Słonecznego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zależność między kątem padania promieni słonecznych a długością cienia gnomonu lub drzewa na podstawie ilustracji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określa różnicę między czasem strefowym a czasem słonecznym na kuli ziemskiej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przyczyny występowania dnia polarnego i nocy polarnej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strefy oświetlenia Ziemi z uwzględnieniem kąta padania promieni słonecznych, czasu trwania dnia i nocy oraz występowania pór roku </w:t>
      </w:r>
    </w:p>
    <w:p w:rsidR="00B75500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określa położenie matematycznogeograficzne punktów i obszarów na mapie świata i mapie Europy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wyznacza współrzędne geograficzne na podstawie mapy drogowej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oblicza rozciągłość południkową i rozciągłość równoleżnikową wybranych obszarów na Ziemi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 wyznacza współrzędne geograficzne punktu, w którym się znajduje, za pomocą aplikacji obsługującej mapy w smartfonie lub komputerze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</w:p>
    <w:p w:rsidR="00CC7348" w:rsidRPr="004A0C4A" w:rsidRDefault="00CC7348" w:rsidP="00CC7348">
      <w:pPr>
        <w:rPr>
          <w:rFonts w:ascii="Times New Roman" w:hAnsi="Times New Roman" w:cs="Times New Roman"/>
          <w:i/>
          <w:sz w:val="24"/>
          <w:szCs w:val="24"/>
        </w:rPr>
      </w:pPr>
      <w:r w:rsidRPr="004A0C4A">
        <w:rPr>
          <w:rFonts w:ascii="Times New Roman" w:hAnsi="Times New Roman" w:cs="Times New Roman"/>
          <w:i/>
        </w:rPr>
        <w:t>Celujący: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wpływ sektora kreatywnego na gospodarkę Nadrenii Północnej- -Westfalii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udowadnia, że Niemcy są światową potęgą gospodarczą na podstawie danych statystycznych oraz map gospodarczych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udowadnia, że Czechy i Słowacja to kraje atrakcyjne pod względem turystycznym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analizuje konsekwencje gospodarcze konfliktów na Ukrainie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charakteryzuje atrakcje turystyczne Ukrainy na podstawie dodatkowych źródeł oraz fotografii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omawia wpływ konfliktu z Ukrainą na Rosję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uzasadnia potrzebę utrzymywania dobrych relacji z sąsiadami Polski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wyjaśnia związek między ruchem obrotowym Ziemi a takimi zjawiskami jak pozorna wędrówka Słońca po niebie, górowanie Słońca, występowanie dnia i nocy, występowanie stref czasowych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określa czas strefowy na podstawie mapy stref czasowych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wykazuje związek między położeniem geograficznym obszaru a wysokością górowania Słońca </w:t>
      </w:r>
    </w:p>
    <w:p w:rsidR="004A0C4A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 xml:space="preserve">• wykazuje związek między ruchem obiegowym Ziemi a strefami jej oświetlenia oraz strefowym zróżnicowaniem klimatów </w:t>
      </w:r>
    </w:p>
    <w:p w:rsidR="00CC7348" w:rsidRPr="004A0C4A" w:rsidRDefault="00CC7348" w:rsidP="00CC7348">
      <w:pPr>
        <w:rPr>
          <w:rFonts w:ascii="Times New Roman" w:hAnsi="Times New Roman" w:cs="Times New Roman"/>
        </w:rPr>
      </w:pPr>
      <w:r w:rsidRPr="004A0C4A">
        <w:rPr>
          <w:rFonts w:ascii="Times New Roman" w:hAnsi="Times New Roman" w:cs="Times New Roman"/>
        </w:rPr>
        <w:t>• wyznacza w terenie współrzędne geograficzne dowolnych punktów za pomocą mapy i odbiornika GPS</w:t>
      </w:r>
    </w:p>
    <w:p w:rsidR="004A0C4A" w:rsidRPr="004A0C4A" w:rsidRDefault="004A0C4A" w:rsidP="00CC7348">
      <w:pPr>
        <w:rPr>
          <w:rFonts w:ascii="Times New Roman" w:hAnsi="Times New Roman" w:cs="Times New Roman"/>
        </w:rPr>
      </w:pPr>
    </w:p>
    <w:p w:rsidR="00502B9A" w:rsidRDefault="00502B9A" w:rsidP="00CC7348">
      <w:pPr>
        <w:rPr>
          <w:rFonts w:ascii="Times New Roman" w:hAnsi="Times New Roman" w:cs="Times New Roman"/>
          <w:szCs w:val="20"/>
        </w:rPr>
      </w:pP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i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i/>
          <w:sz w:val="24"/>
          <w:szCs w:val="24"/>
          <w:lang w:eastAsia="en-US" w:bidi="ar-SA"/>
        </w:rPr>
        <w:t>Ocenie podlegają następujące formy aktywności ucznia: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1. Wypowiedzi pisemne: a) prace klasowe ( sprawdziany ) podsumowujące poszczególne działy − (zapowiedziane – co najmniej 1 tydzień wcześniej),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b) kartkówki obejmujące materiał z trzech ostatnich jednostek tematycznych − (nie muszą być wcześniej zapowiedziane, ale mogą),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 2. Wypowiedzi ustne: a) dłuższa wypowiedź z aktualnie realizowanego materiału obejmującego maksymalnie trzy ostatnie jednostki tematyczne, a w przypadku lekcji powtórzeniowych – z całego działu), 3. wkład pracy na lekcji (samodzielna praca na lekcji, praca w grupie, aktywność na lekcji, analiza wykresów, tabel z danymi statystycznymi, rysunków, wyciąganie wniosków, itp.),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4. prace dodatkowe (opracowanie referatu, pomocy multimedialnych na zadany temat, opracowania oparte na innych źródłach niż podręcznik, plansze, rysunki itp.),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5. prace długoterminowe (opracowanie projektu),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i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i/>
          <w:sz w:val="24"/>
          <w:szCs w:val="24"/>
          <w:lang w:eastAsia="en-US" w:bidi="ar-SA"/>
        </w:rPr>
        <w:t>IV. Prace pisemne ocenia się wg następującej skali: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lastRenderedPageBreak/>
        <w:t xml:space="preserve">99 − 100% – celujący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90 − 98%–– bardzo dobry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75 − 89% – dobry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50 − 74% – dostateczny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 xml:space="preserve">30 – 49% – dopuszczający 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  <w:r w:rsidRPr="00E33F13"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  <w:t>0 – 29% – niedostateczny</w:t>
      </w:r>
    </w:p>
    <w:p w:rsidR="00E33F13" w:rsidRPr="00E33F13" w:rsidRDefault="00E33F13" w:rsidP="00E33F13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sz w:val="24"/>
          <w:szCs w:val="24"/>
          <w:lang w:eastAsia="en-US" w:bidi="ar-SA"/>
        </w:rPr>
      </w:pPr>
    </w:p>
    <w:p w:rsidR="00E33F13" w:rsidRPr="00963BFF" w:rsidRDefault="00E33F13" w:rsidP="00963BFF">
      <w:pPr>
        <w:widowControl/>
        <w:tabs>
          <w:tab w:val="left" w:pos="170"/>
          <w:tab w:val="left" w:pos="340"/>
          <w:tab w:val="left" w:pos="510"/>
        </w:tabs>
        <w:adjustRightInd w:val="0"/>
        <w:jc w:val="both"/>
        <w:textAlignment w:val="center"/>
        <w:rPr>
          <w:rFonts w:ascii="Times New Roman" w:eastAsiaTheme="minorHAnsi" w:hAnsi="Times New Roman" w:cs="Times New Roman"/>
          <w:b/>
          <w:lang w:eastAsia="en-US" w:bidi="ar-SA"/>
        </w:rPr>
      </w:pPr>
      <w:r w:rsidRPr="00963BFF">
        <w:rPr>
          <w:rFonts w:ascii="Times New Roman" w:eastAsiaTheme="minorHAnsi" w:hAnsi="Times New Roman" w:cs="Times New Roman"/>
          <w:b/>
          <w:bCs/>
          <w:lang w:eastAsia="en-US" w:bidi="ar-SA"/>
        </w:rPr>
        <w:t xml:space="preserve">Tryb i warunki </w:t>
      </w: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 xml:space="preserve"> </w:t>
      </w:r>
      <w:r w:rsidRPr="00963BFF">
        <w:rPr>
          <w:rFonts w:ascii="Times New Roman" w:eastAsiaTheme="minorHAnsi" w:hAnsi="Times New Roman" w:cs="Times New Roman"/>
          <w:b/>
          <w:lang w:eastAsia="en-US" w:bidi="ar-SA"/>
        </w:rPr>
        <w:t>uzyskania wyższej niż przewidywana rocznej oceny kl</w:t>
      </w:r>
      <w:r w:rsidR="00D92159">
        <w:rPr>
          <w:rFonts w:ascii="Times New Roman" w:eastAsiaTheme="minorHAnsi" w:hAnsi="Times New Roman" w:cs="Times New Roman"/>
          <w:b/>
          <w:lang w:eastAsia="en-US" w:bidi="ar-SA"/>
        </w:rPr>
        <w:t>asyfikacyjnej z geografii:</w:t>
      </w:r>
    </w:p>
    <w:p w:rsidR="00E33F13" w:rsidRPr="00963BFF" w:rsidRDefault="00E33F13" w:rsidP="00963BFF">
      <w:pPr>
        <w:widowControl/>
        <w:numPr>
          <w:ilvl w:val="0"/>
          <w:numId w:val="4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>O ustalenie wyższej niż przewidywana rocznej oceny klasyfikacyjnej może ubiegać się sam uczeń lub jego rodzice – składając w tej sprawie wniosek do nauczyciela w terminie do 3 dni roboczych od uzyskania o niej informacji;</w:t>
      </w:r>
    </w:p>
    <w:p w:rsidR="00E33F13" w:rsidRPr="00963BFF" w:rsidRDefault="00E33F13" w:rsidP="00963BFF">
      <w:pPr>
        <w:widowControl/>
        <w:numPr>
          <w:ilvl w:val="0"/>
          <w:numId w:val="4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 xml:space="preserve">Nauczyciel dokonuje analizy zasadności wniosku i rozpatruje jego treść w oparciu </w:t>
      </w:r>
      <w:r w:rsidRPr="00963BFF">
        <w:rPr>
          <w:rFonts w:ascii="Times New Roman" w:eastAsiaTheme="minorHAnsi" w:hAnsi="Times New Roman" w:cs="Times New Roman"/>
          <w:bCs/>
          <w:lang w:eastAsia="en-US" w:bidi="ar-SA"/>
        </w:rPr>
        <w:br/>
        <w:t>o następujące kryteria:</w:t>
      </w:r>
    </w:p>
    <w:p w:rsidR="00E33F13" w:rsidRPr="00963BFF" w:rsidRDefault="00E33F13" w:rsidP="00963BFF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>uczeń był obecny na co najm</w:t>
      </w:r>
      <w:r w:rsidR="00D92159">
        <w:rPr>
          <w:rFonts w:ascii="Times New Roman" w:eastAsiaTheme="minorHAnsi" w:hAnsi="Times New Roman" w:cs="Times New Roman"/>
          <w:bCs/>
          <w:lang w:eastAsia="en-US" w:bidi="ar-SA"/>
        </w:rPr>
        <w:t>niej 90% lekcji geografii</w:t>
      </w: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>;</w:t>
      </w:r>
    </w:p>
    <w:p w:rsidR="00E33F13" w:rsidRPr="00963BFF" w:rsidRDefault="00E33F13" w:rsidP="00963BFF">
      <w:pPr>
        <w:widowControl/>
        <w:numPr>
          <w:ilvl w:val="0"/>
          <w:numId w:val="5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 xml:space="preserve">w całorocznym ocenianiu bieżącym występuje co najmniej 50% ocen równych </w:t>
      </w:r>
      <w:r w:rsidRPr="00963BFF">
        <w:rPr>
          <w:rFonts w:ascii="Times New Roman" w:eastAsiaTheme="minorHAnsi" w:hAnsi="Times New Roman" w:cs="Times New Roman"/>
          <w:bCs/>
          <w:lang w:eastAsia="en-US" w:bidi="ar-SA"/>
        </w:rPr>
        <w:br/>
        <w:t>lub wyższych od oceny, o którą wnioskuje uczeń lub jego rodzice;</w:t>
      </w:r>
    </w:p>
    <w:p w:rsidR="00E33F13" w:rsidRPr="00963BFF" w:rsidRDefault="00E33F13" w:rsidP="00963BFF">
      <w:pPr>
        <w:widowControl/>
        <w:numPr>
          <w:ilvl w:val="0"/>
          <w:numId w:val="4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>Nauczyciel może również dokonać sprawdzenia wiedzy i umiejętności ucznia w formie ustnej lub pisemnej w obszarze uznanym przez siebie za konieczny;</w:t>
      </w:r>
    </w:p>
    <w:p w:rsidR="00E33F13" w:rsidRPr="00963BFF" w:rsidRDefault="00E33F13" w:rsidP="00963BFF">
      <w:pPr>
        <w:widowControl/>
        <w:numPr>
          <w:ilvl w:val="0"/>
          <w:numId w:val="4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>W oparciu o podane wyżej kryteria (pkt 1-3) nauczyciel ustala roczną ocenę klasyfikacyjną i informuje o tym ucznia i jego rodziców;</w:t>
      </w:r>
    </w:p>
    <w:p w:rsidR="00E33F13" w:rsidRPr="00963BFF" w:rsidRDefault="00E33F13" w:rsidP="00963BFF">
      <w:pPr>
        <w:widowControl/>
        <w:numPr>
          <w:ilvl w:val="0"/>
          <w:numId w:val="4"/>
        </w:numPr>
        <w:tabs>
          <w:tab w:val="left" w:pos="170"/>
          <w:tab w:val="left" w:pos="340"/>
          <w:tab w:val="left" w:pos="510"/>
        </w:tabs>
        <w:autoSpaceDE/>
        <w:autoSpaceDN/>
        <w:adjustRightInd w:val="0"/>
        <w:spacing w:after="200"/>
        <w:contextualSpacing/>
        <w:jc w:val="both"/>
        <w:textAlignment w:val="center"/>
        <w:rPr>
          <w:rFonts w:ascii="Times New Roman" w:eastAsiaTheme="minorHAnsi" w:hAnsi="Times New Roman" w:cs="Times New Roman"/>
          <w:bCs/>
          <w:lang w:eastAsia="en-US" w:bidi="ar-SA"/>
        </w:rPr>
      </w:pPr>
      <w:r w:rsidRPr="00963BFF">
        <w:rPr>
          <w:rFonts w:ascii="Times New Roman" w:eastAsiaTheme="minorHAnsi" w:hAnsi="Times New Roman" w:cs="Times New Roman"/>
          <w:bCs/>
          <w:lang w:eastAsia="en-US" w:bidi="ar-SA"/>
        </w:rPr>
        <w:t xml:space="preserve">Ustalona w tym trybie postępowania ocena jest ostateczna, jednak uczeń lub jego rodzice mogą zgłosić (nie później niż w terminie 2 dni roboczych od dnia zakończenia rocznych zajęć dydaktyczno-wychowawczych) zastrzeżenia do dyrektora szkoły, </w:t>
      </w:r>
      <w:r w:rsidRPr="00963BFF">
        <w:rPr>
          <w:rFonts w:ascii="Times New Roman" w:eastAsiaTheme="minorHAnsi" w:hAnsi="Times New Roman" w:cs="Times New Roman"/>
          <w:bCs/>
          <w:lang w:eastAsia="en-US" w:bidi="ar-SA"/>
        </w:rPr>
        <w:br/>
        <w:t>jeżeli uznają, że ocena</w:t>
      </w:r>
      <w:r w:rsidR="00D92159">
        <w:rPr>
          <w:rFonts w:ascii="Times New Roman" w:eastAsiaTheme="minorHAnsi" w:hAnsi="Times New Roman" w:cs="Times New Roman"/>
          <w:bCs/>
          <w:lang w:eastAsia="en-US" w:bidi="ar-SA"/>
        </w:rPr>
        <w:t xml:space="preserve"> klasyfikacyjna z geografii</w:t>
      </w:r>
      <w:bookmarkStart w:id="0" w:name="_GoBack"/>
      <w:bookmarkEnd w:id="0"/>
      <w:r w:rsidRPr="00963BFF">
        <w:rPr>
          <w:rFonts w:ascii="Times New Roman" w:eastAsiaTheme="minorHAnsi" w:hAnsi="Times New Roman" w:cs="Times New Roman"/>
          <w:bCs/>
          <w:lang w:eastAsia="en-US" w:bidi="ar-SA"/>
        </w:rPr>
        <w:t xml:space="preserve"> została ustalona niezgodnie </w:t>
      </w:r>
      <w:r w:rsidRPr="00963BFF">
        <w:rPr>
          <w:rFonts w:ascii="Times New Roman" w:eastAsiaTheme="minorHAnsi" w:hAnsi="Times New Roman" w:cs="Times New Roman"/>
          <w:bCs/>
          <w:lang w:eastAsia="en-US" w:bidi="ar-SA"/>
        </w:rPr>
        <w:br/>
        <w:t>z przepisami dotyczącymi trybu jej ustalania; dyrektor szkoły bada zasadność odwołania i podejmuje określoną ustawą decyzję;</w:t>
      </w:r>
    </w:p>
    <w:p w:rsidR="00E33F13" w:rsidRPr="00963BFF" w:rsidRDefault="00E33F13" w:rsidP="00963BFF">
      <w:pPr>
        <w:widowControl/>
        <w:autoSpaceDE/>
        <w:autoSpaceDN/>
        <w:spacing w:after="200"/>
        <w:contextualSpacing/>
        <w:rPr>
          <w:rFonts w:ascii="Times New Roman" w:eastAsiaTheme="minorHAnsi" w:hAnsi="Times New Roman" w:cs="Times New Roman"/>
          <w:lang w:eastAsia="en-US" w:bidi="ar-SA"/>
        </w:rPr>
      </w:pPr>
    </w:p>
    <w:p w:rsidR="00502B9A" w:rsidRDefault="00502B9A" w:rsidP="00CC7348">
      <w:pPr>
        <w:rPr>
          <w:rFonts w:ascii="Times New Roman" w:hAnsi="Times New Roman" w:cs="Times New Roman"/>
          <w:szCs w:val="20"/>
        </w:rPr>
      </w:pPr>
    </w:p>
    <w:p w:rsidR="00502B9A" w:rsidRDefault="00502B9A" w:rsidP="00CC7348">
      <w:pPr>
        <w:rPr>
          <w:rFonts w:ascii="Times New Roman" w:hAnsi="Times New Roman" w:cs="Times New Roman"/>
          <w:szCs w:val="20"/>
        </w:rPr>
      </w:pPr>
    </w:p>
    <w:p w:rsidR="00502B9A" w:rsidRDefault="00502B9A" w:rsidP="00CC7348">
      <w:pPr>
        <w:rPr>
          <w:rFonts w:ascii="Times New Roman" w:hAnsi="Times New Roman" w:cs="Times New Roman"/>
          <w:szCs w:val="20"/>
        </w:rPr>
      </w:pPr>
    </w:p>
    <w:p w:rsidR="00502B9A" w:rsidRDefault="00502B9A" w:rsidP="00CC7348">
      <w:pPr>
        <w:rPr>
          <w:rFonts w:ascii="Times New Roman" w:hAnsi="Times New Roman" w:cs="Times New Roman"/>
          <w:szCs w:val="20"/>
        </w:rPr>
      </w:pPr>
    </w:p>
    <w:p w:rsidR="00502B9A" w:rsidRDefault="00502B9A" w:rsidP="00CC7348">
      <w:pPr>
        <w:rPr>
          <w:rFonts w:ascii="Times New Roman" w:hAnsi="Times New Roman" w:cs="Times New Roman"/>
          <w:szCs w:val="20"/>
        </w:rPr>
      </w:pPr>
    </w:p>
    <w:p w:rsidR="00502B9A" w:rsidRPr="004A0C4A" w:rsidRDefault="00502B9A" w:rsidP="00CC7348">
      <w:pPr>
        <w:rPr>
          <w:rFonts w:ascii="Times New Roman" w:hAnsi="Times New Roman" w:cs="Times New Roman"/>
          <w:szCs w:val="20"/>
        </w:rPr>
      </w:pPr>
    </w:p>
    <w:sectPr w:rsidR="00502B9A" w:rsidRPr="004A0C4A" w:rsidSect="006A2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428"/>
    <w:multiLevelType w:val="hybridMultilevel"/>
    <w:tmpl w:val="E1DC3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C1280"/>
    <w:multiLevelType w:val="hybridMultilevel"/>
    <w:tmpl w:val="376478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F5419"/>
    <w:multiLevelType w:val="hybridMultilevel"/>
    <w:tmpl w:val="1D2EB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56273"/>
    <w:multiLevelType w:val="hybridMultilevel"/>
    <w:tmpl w:val="D5E679D0"/>
    <w:lvl w:ilvl="0" w:tplc="FEFA801E">
      <w:numFmt w:val="bullet"/>
      <w:lvlText w:val="–"/>
      <w:lvlJc w:val="left"/>
      <w:pPr>
        <w:ind w:left="190" w:hanging="114"/>
      </w:pPr>
      <w:rPr>
        <w:rFonts w:ascii="Arial Black" w:eastAsia="Arial Black" w:hAnsi="Arial Black" w:cs="Arial Black" w:hint="default"/>
        <w:color w:val="231F20"/>
        <w:w w:val="112"/>
        <w:sz w:val="16"/>
        <w:szCs w:val="16"/>
        <w:lang w:val="pl-PL" w:eastAsia="pl-PL" w:bidi="pl-P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4621B"/>
    <w:multiLevelType w:val="hybridMultilevel"/>
    <w:tmpl w:val="CD2E04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F8"/>
    <w:rsid w:val="0003530C"/>
    <w:rsid w:val="004A0C4A"/>
    <w:rsid w:val="00502B9A"/>
    <w:rsid w:val="006A28A7"/>
    <w:rsid w:val="00763333"/>
    <w:rsid w:val="00915564"/>
    <w:rsid w:val="00963BFF"/>
    <w:rsid w:val="00B75500"/>
    <w:rsid w:val="00C00812"/>
    <w:rsid w:val="00C61EC4"/>
    <w:rsid w:val="00CC7348"/>
    <w:rsid w:val="00D92159"/>
    <w:rsid w:val="00E33F13"/>
    <w:rsid w:val="00E4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DF8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1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DF8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4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2463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Home</cp:lastModifiedBy>
  <cp:revision>7</cp:revision>
  <cp:lastPrinted>2024-09-03T14:16:00Z</cp:lastPrinted>
  <dcterms:created xsi:type="dcterms:W3CDTF">2024-09-17T11:35:00Z</dcterms:created>
  <dcterms:modified xsi:type="dcterms:W3CDTF">2025-09-03T16:14:00Z</dcterms:modified>
</cp:coreProperties>
</file>