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>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1E5F49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 w:rsidR="001E5F49"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akwarelowej,</w:t>
            </w:r>
          </w:p>
          <w:p w:rsidR="009311DA" w:rsidRPr="00F5734D" w:rsidRDefault="009311DA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 w:rsidR="001E5F49">
              <w:rPr>
                <w:rFonts w:ascii="Times New Roman" w:hAnsi="Times New Roman"/>
              </w:rPr>
              <w:t xml:space="preserve"> według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</w:t>
            </w:r>
            <w:r w:rsidR="001E5F49">
              <w:rPr>
                <w:rFonts w:ascii="Times New Roman" w:hAnsi="Times New Roman"/>
              </w:rPr>
              <w:t>leży nazwa techniki malarskiej,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1E5F49">
              <w:rPr>
                <w:rFonts w:ascii="Times New Roman" w:hAnsi="Times New Roman"/>
              </w:rPr>
              <w:t>tłumaczy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temperowej lub plakatowej,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 w:rsidR="001E5F4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 w:rsidR="001C30A4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E5F49" w:rsidRPr="001E5F49">
              <w:rPr>
                <w:rFonts w:ascii="Times New Roman" w:hAnsi="Times New Roman"/>
                <w:bCs/>
              </w:rPr>
              <w:t>twórczo interpretując zadanie</w:t>
            </w:r>
            <w:r w:rsidR="001E5F49"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 w:rsidR="001C30A4"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</w:t>
            </w:r>
            <w:r w:rsidRPr="00F5734D">
              <w:rPr>
                <w:rFonts w:ascii="Times New Roman" w:hAnsi="Times New Roman"/>
                <w:b/>
              </w:rPr>
              <w:lastRenderedPageBreak/>
              <w:t xml:space="preserve">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dekoratorskie</w:t>
            </w:r>
          </w:p>
          <w:p w:rsidR="009311DA" w:rsidRPr="00F5734D" w:rsidRDefault="009311DA" w:rsidP="00A3736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użytkową, </w:t>
            </w:r>
            <w:r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starannie wykonuje prostą formę użytkową w dowolnej technice </w:t>
            </w:r>
            <w:r>
              <w:rPr>
                <w:rFonts w:ascii="Times New Roman" w:hAnsi="Times New Roman"/>
              </w:rPr>
              <w:lastRenderedPageBreak/>
              <w:t>rzeźbiarskiej,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C30A4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</w:t>
            </w:r>
            <w:r w:rsidR="001C30A4">
              <w:rPr>
                <w:rFonts w:ascii="Times New Roman" w:hAnsi="Times New Roman"/>
              </w:rPr>
              <w:t>ą reprodukcję dzieła pod kątem z</w:t>
            </w:r>
            <w:r>
              <w:rPr>
                <w:rFonts w:ascii="Times New Roman" w:hAnsi="Times New Roman"/>
              </w:rPr>
              <w:t>astosowanej techniki pastelowej,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C30A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 w:rsidR="001C30A4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technice pastelowej,</w:t>
            </w:r>
          </w:p>
          <w:p w:rsidR="001C30A4" w:rsidRPr="001C30A4" w:rsidRDefault="009311DA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C30A4" w:rsidRPr="001C30A4">
              <w:rPr>
                <w:rFonts w:ascii="Times New Roman" w:hAnsi="Times New Roman"/>
                <w:bCs/>
              </w:rPr>
              <w:t>twórczo</w:t>
            </w:r>
          </w:p>
          <w:p w:rsidR="001C30A4" w:rsidRDefault="001C30A4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="001C30A4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="009311DA" w:rsidRPr="00095C32">
              <w:rPr>
                <w:rFonts w:ascii="Times New Roman" w:hAnsi="Times New Roman"/>
                <w:b/>
              </w:rPr>
              <w:t>sztuka antyczna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</w:t>
            </w:r>
            <w:r w:rsidR="001C30A4">
              <w:rPr>
                <w:rFonts w:ascii="Times New Roman" w:hAnsi="Times New Roman"/>
              </w:rPr>
              <w:t>owe sztuki starożytnej Grecji i </w:t>
            </w:r>
            <w:r>
              <w:rPr>
                <w:rFonts w:ascii="Times New Roman" w:hAnsi="Times New Roman"/>
              </w:rPr>
              <w:t>starożytnego Rzymu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5979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 w:rsidR="005979C7"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 w:rsidR="005979C7"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</w:t>
            </w:r>
            <w:r w:rsidRPr="00FB3A7C">
              <w:rPr>
                <w:rFonts w:ascii="Times New Roman" w:hAnsi="Times New Roman"/>
              </w:rPr>
              <w:lastRenderedPageBreak/>
              <w:t xml:space="preserve">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 w:rsidR="005979C7"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5979C7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 w:rsidR="005979C7"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5979C7" w:rsidP="005979C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technikę wydrapywanki</w:t>
            </w:r>
            <w:r w:rsidR="00DA7ADF">
              <w:rPr>
                <w:rFonts w:ascii="Times New Roman" w:hAnsi="Times New Roman"/>
              </w:rPr>
              <w:t xml:space="preserve">, korzystając </w:t>
            </w:r>
            <w:r w:rsidR="00DA7ADF"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wydrapywanki</w:t>
            </w:r>
            <w:r w:rsidR="00DA7ADF">
              <w:rPr>
                <w:rFonts w:ascii="Times New Roman" w:hAnsi="Times New Roman"/>
              </w:rPr>
              <w:t>,</w:t>
            </w:r>
          </w:p>
          <w:p w:rsidR="00DA7ADF" w:rsidRPr="00F5734D" w:rsidRDefault="00DA7ADF" w:rsidP="00DA7AD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opisuje kolejne etapy pracy w technice wydrapywanki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 w:rsidR="00DA7ADF"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 w:rsidR="00DA7ADF">
              <w:rPr>
                <w:rFonts w:ascii="Times New Roman" w:hAnsi="Times New Roman"/>
              </w:rPr>
              <w:t>z </w:t>
            </w:r>
            <w:r>
              <w:rPr>
                <w:rFonts w:ascii="Times New Roman" w:hAnsi="Times New Roman"/>
              </w:rPr>
              <w:t>dowolnych materiałów, korzystając z</w:t>
            </w:r>
            <w:r w:rsidR="00DA7AD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F3F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 w:rsidR="007F3F71"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="007F3F71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 w:rsidR="007F3F71">
              <w:rPr>
                <w:rFonts w:ascii="Times New Roman" w:hAnsi="Times New Roman"/>
              </w:rPr>
              <w:t>,</w:t>
            </w:r>
          </w:p>
          <w:p w:rsidR="009311DA" w:rsidRPr="00F5734D" w:rsidRDefault="007F3F71" w:rsidP="007F3F7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30.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</w:t>
            </w:r>
            <w:r w:rsidR="007F3F71">
              <w:rPr>
                <w:rFonts w:ascii="Times New Roman" w:hAnsi="Times New Roman"/>
              </w:rPr>
              <w:t>cę na określony temat z </w:t>
            </w:r>
            <w:r>
              <w:rPr>
                <w:rFonts w:ascii="Times New Roman" w:hAnsi="Times New Roman"/>
              </w:rPr>
              <w:t>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</w:t>
            </w:r>
            <w:r w:rsidR="007F3F71">
              <w:rPr>
                <w:rFonts w:ascii="Times New Roman" w:hAnsi="Times New Roman"/>
              </w:rPr>
              <w:t>orzy pracę na określony temat z </w:t>
            </w:r>
            <w:r>
              <w:rPr>
                <w:rFonts w:ascii="Times New Roman" w:hAnsi="Times New Roman"/>
              </w:rPr>
              <w:t>elementów wykonanych według własnego pomysłu,</w:t>
            </w:r>
            <w:r w:rsidR="007F3F71">
              <w:rPr>
                <w:rFonts w:ascii="Times New Roman" w:hAnsi="Times New Roman"/>
              </w:rPr>
              <w:t xml:space="preserve"> dbając o estetykę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DA"/>
    <w:rsid w:val="00133676"/>
    <w:rsid w:val="001A34BB"/>
    <w:rsid w:val="001C30A4"/>
    <w:rsid w:val="001E5F49"/>
    <w:rsid w:val="003C3CF4"/>
    <w:rsid w:val="004C1171"/>
    <w:rsid w:val="005979C7"/>
    <w:rsid w:val="007F3F71"/>
    <w:rsid w:val="009311DA"/>
    <w:rsid w:val="00A3736C"/>
    <w:rsid w:val="00AB67EF"/>
    <w:rsid w:val="00DA7ADF"/>
    <w:rsid w:val="00DD0433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8A79-ED32-42A0-8395-05DC5DBF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SPKP uczeń2</cp:lastModifiedBy>
  <cp:revision>2</cp:revision>
  <dcterms:created xsi:type="dcterms:W3CDTF">2023-09-04T20:21:00Z</dcterms:created>
  <dcterms:modified xsi:type="dcterms:W3CDTF">2023-09-04T20:21:00Z</dcterms:modified>
</cp:coreProperties>
</file>